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F7" w:rsidRPr="000C384D" w:rsidRDefault="000314F7" w:rsidP="000314F7">
      <w:pPr>
        <w:widowControl w:val="0"/>
        <w:tabs>
          <w:tab w:val="left" w:pos="5420"/>
        </w:tabs>
        <w:spacing w:after="0" w:line="240" w:lineRule="auto"/>
        <w:jc w:val="center"/>
        <w:rPr>
          <w:rFonts w:eastAsia="Times New Roman"/>
          <w:b/>
          <w:snapToGrid w:val="0"/>
          <w:sz w:val="28"/>
          <w:szCs w:val="28"/>
          <w:lang w:eastAsia="ru-RU"/>
        </w:rPr>
      </w:pPr>
      <w:r w:rsidRPr="000C384D">
        <w:rPr>
          <w:rFonts w:eastAsia="Times New Roman"/>
          <w:b/>
          <w:snapToGrid w:val="0"/>
          <w:sz w:val="28"/>
          <w:szCs w:val="28"/>
          <w:lang w:eastAsia="ru-RU"/>
        </w:rPr>
        <w:t>Правительство Российской Федерации</w:t>
      </w:r>
    </w:p>
    <w:p w:rsidR="000314F7" w:rsidRPr="000C384D" w:rsidRDefault="000314F7" w:rsidP="000314F7">
      <w:pPr>
        <w:widowControl w:val="0"/>
        <w:tabs>
          <w:tab w:val="left" w:pos="5420"/>
        </w:tabs>
        <w:spacing w:after="0" w:line="240" w:lineRule="auto"/>
        <w:jc w:val="center"/>
        <w:rPr>
          <w:rFonts w:eastAsia="Times New Roman"/>
          <w:b/>
          <w:snapToGrid w:val="0"/>
          <w:sz w:val="28"/>
          <w:szCs w:val="28"/>
          <w:lang w:eastAsia="ru-RU"/>
        </w:rPr>
      </w:pPr>
    </w:p>
    <w:p w:rsidR="000314F7" w:rsidRPr="000C384D" w:rsidRDefault="000314F7" w:rsidP="000314F7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napToGrid w:val="0"/>
          <w:sz w:val="28"/>
          <w:szCs w:val="28"/>
          <w:lang w:eastAsia="ru-RU"/>
        </w:rPr>
      </w:pPr>
      <w:r w:rsidRPr="000C384D">
        <w:rPr>
          <w:rFonts w:eastAsia="Times New Roman"/>
          <w:b/>
          <w:snapToGrid w:val="0"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0314F7" w:rsidRPr="000C384D" w:rsidRDefault="00AD689A" w:rsidP="000314F7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napToGrid w:val="0"/>
          <w:sz w:val="28"/>
          <w:szCs w:val="28"/>
          <w:lang w:eastAsia="ru-RU"/>
        </w:rPr>
      </w:pPr>
      <w:r>
        <w:rPr>
          <w:rFonts w:eastAsia="Times New Roman"/>
          <w:b/>
          <w:snapToGrid w:val="0"/>
          <w:sz w:val="28"/>
          <w:szCs w:val="28"/>
          <w:lang w:eastAsia="ru-RU"/>
        </w:rPr>
        <w:t>«</w:t>
      </w:r>
      <w:r w:rsidR="000314F7" w:rsidRPr="000C384D">
        <w:rPr>
          <w:rFonts w:eastAsia="Times New Roman"/>
          <w:b/>
          <w:snapToGrid w:val="0"/>
          <w:sz w:val="28"/>
          <w:szCs w:val="28"/>
          <w:lang w:eastAsia="ru-RU"/>
        </w:rPr>
        <w:t xml:space="preserve">Национальный исследовательский университет </w:t>
      </w:r>
    </w:p>
    <w:p w:rsidR="000314F7" w:rsidRPr="000C384D" w:rsidRDefault="000314F7" w:rsidP="000314F7">
      <w:pPr>
        <w:widowControl w:val="0"/>
        <w:spacing w:after="0" w:line="360" w:lineRule="auto"/>
        <w:ind w:firstLine="709"/>
        <w:jc w:val="center"/>
        <w:rPr>
          <w:rFonts w:ascii="Helvetica" w:eastAsia="Times New Roman" w:hAnsi="Helvetica"/>
          <w:snapToGrid w:val="0"/>
          <w:sz w:val="28"/>
          <w:szCs w:val="28"/>
          <w:lang w:eastAsia="ru-RU"/>
        </w:rPr>
      </w:pPr>
      <w:r w:rsidRPr="000C384D">
        <w:rPr>
          <w:rFonts w:eastAsia="Times New Roman"/>
          <w:b/>
          <w:snapToGrid w:val="0"/>
          <w:sz w:val="28"/>
          <w:szCs w:val="28"/>
          <w:lang w:eastAsia="ru-RU"/>
        </w:rPr>
        <w:t>«Высшая школа экономики»</w:t>
      </w:r>
    </w:p>
    <w:p w:rsidR="000314F7" w:rsidRPr="000C384D" w:rsidRDefault="000314F7" w:rsidP="000314F7">
      <w:pPr>
        <w:widowControl w:val="0"/>
        <w:spacing w:after="0" w:line="240" w:lineRule="auto"/>
        <w:rPr>
          <w:rFonts w:ascii="Helvetica" w:eastAsia="Times New Roman" w:hAnsi="Helvetica"/>
          <w:snapToGrid w:val="0"/>
          <w:sz w:val="28"/>
          <w:szCs w:val="28"/>
          <w:lang w:eastAsia="ru-RU"/>
        </w:rPr>
      </w:pPr>
    </w:p>
    <w:p w:rsidR="000314F7" w:rsidRPr="000C384D" w:rsidRDefault="000314F7" w:rsidP="000314F7">
      <w:pPr>
        <w:spacing w:before="240" w:after="60" w:line="240" w:lineRule="auto"/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0C384D">
        <w:rPr>
          <w:rFonts w:eastAsia="Times New Roman"/>
          <w:b/>
          <w:bCs/>
          <w:sz w:val="28"/>
          <w:szCs w:val="28"/>
        </w:rPr>
        <w:t>Факультет  государственного и муниципального управления</w:t>
      </w:r>
    </w:p>
    <w:p w:rsidR="000314F7" w:rsidRPr="000C384D" w:rsidRDefault="000314F7" w:rsidP="000314F7">
      <w:pPr>
        <w:spacing w:before="240" w:after="60" w:line="240" w:lineRule="auto"/>
        <w:jc w:val="center"/>
        <w:outlineLvl w:val="5"/>
        <w:rPr>
          <w:rFonts w:eastAsia="Times New Roman"/>
          <w:b/>
          <w:bCs/>
          <w:sz w:val="28"/>
          <w:szCs w:val="28"/>
        </w:rPr>
      </w:pPr>
      <w:r w:rsidRPr="000C384D">
        <w:rPr>
          <w:rFonts w:eastAsia="Times New Roman"/>
          <w:b/>
          <w:bCs/>
          <w:sz w:val="28"/>
          <w:szCs w:val="28"/>
        </w:rPr>
        <w:t>Кафедра местного самоуправления</w:t>
      </w:r>
    </w:p>
    <w:p w:rsidR="000314F7" w:rsidRPr="000C384D" w:rsidRDefault="000314F7" w:rsidP="00031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/>
          <w:snapToGrid w:val="0"/>
          <w:sz w:val="28"/>
          <w:szCs w:val="28"/>
          <w:lang w:eastAsia="ru-RU"/>
        </w:rPr>
      </w:pPr>
    </w:p>
    <w:p w:rsidR="000314F7" w:rsidRPr="000C384D" w:rsidRDefault="000314F7" w:rsidP="000314F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</w:p>
    <w:p w:rsidR="008B7FD6" w:rsidRPr="008B7FD6" w:rsidRDefault="009E31E8" w:rsidP="008B7FD6">
      <w:pPr>
        <w:spacing w:after="0" w:line="360" w:lineRule="auto"/>
        <w:jc w:val="center"/>
        <w:outlineLvl w:val="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БАКАЛАВРСКАЯ</w:t>
      </w:r>
      <w:r w:rsidR="000314F7" w:rsidRPr="000C384D">
        <w:rPr>
          <w:rFonts w:eastAsia="Times New Roman"/>
          <w:b/>
          <w:sz w:val="28"/>
          <w:szCs w:val="28"/>
        </w:rPr>
        <w:t xml:space="preserve"> </w:t>
      </w:r>
      <w:r w:rsidR="00B922CD" w:rsidRPr="000C384D">
        <w:rPr>
          <w:rFonts w:eastAsia="Times New Roman"/>
          <w:b/>
          <w:sz w:val="28"/>
          <w:szCs w:val="28"/>
        </w:rPr>
        <w:t>РАБОТА</w:t>
      </w:r>
      <w:r w:rsidR="00B922CD">
        <w:rPr>
          <w:rFonts w:eastAsia="Times New Roman"/>
          <w:b/>
          <w:sz w:val="28"/>
          <w:szCs w:val="28"/>
        </w:rPr>
        <w:t xml:space="preserve"> ПО НАПРАВЛЕНИЮ</w:t>
      </w:r>
      <w:r w:rsidR="008B7FD6" w:rsidRPr="008B7FD6">
        <w:rPr>
          <w:rFonts w:eastAsia="Times New Roman"/>
          <w:b/>
          <w:sz w:val="28"/>
          <w:szCs w:val="28"/>
        </w:rPr>
        <w:t xml:space="preserve"> </w:t>
      </w:r>
    </w:p>
    <w:p w:rsidR="000314F7" w:rsidRPr="00E6613F" w:rsidRDefault="008B7FD6" w:rsidP="008B7FD6">
      <w:pPr>
        <w:spacing w:after="0" w:line="360" w:lineRule="auto"/>
        <w:jc w:val="center"/>
        <w:outlineLvl w:val="5"/>
        <w:rPr>
          <w:rFonts w:eastAsia="Times New Roman"/>
          <w:sz w:val="28"/>
          <w:szCs w:val="28"/>
        </w:rPr>
      </w:pPr>
      <w:r w:rsidRPr="008B7FD6">
        <w:rPr>
          <w:rFonts w:eastAsia="Times New Roman"/>
          <w:b/>
          <w:sz w:val="28"/>
          <w:szCs w:val="28"/>
        </w:rPr>
        <w:t>080200.62</w:t>
      </w:r>
      <w:r w:rsidR="00E6613F" w:rsidRPr="008B7FD6">
        <w:rPr>
          <w:rFonts w:eastAsia="Times New Roman"/>
          <w:b/>
          <w:sz w:val="28"/>
          <w:szCs w:val="28"/>
        </w:rPr>
        <w:t xml:space="preserve"> </w:t>
      </w:r>
      <w:r w:rsidR="00E6613F">
        <w:rPr>
          <w:rFonts w:eastAsia="Times New Roman"/>
          <w:b/>
          <w:sz w:val="28"/>
          <w:szCs w:val="28"/>
        </w:rPr>
        <w:t>МЕНЕДЖМЕНТ</w:t>
      </w:r>
    </w:p>
    <w:p w:rsidR="000314F7" w:rsidRPr="000C384D" w:rsidRDefault="000314F7" w:rsidP="00031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/>
          <w:b/>
          <w:bCs/>
          <w:snapToGrid w:val="0"/>
          <w:sz w:val="28"/>
          <w:szCs w:val="28"/>
          <w:lang w:eastAsia="ru-RU"/>
        </w:rPr>
      </w:pPr>
    </w:p>
    <w:p w:rsidR="000314F7" w:rsidRPr="000C384D" w:rsidRDefault="000314F7" w:rsidP="008B7F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Helvetica" w:eastAsia="Times New Roman" w:hAnsi="Helvetica"/>
          <w:b/>
          <w:bCs/>
          <w:snapToGrid w:val="0"/>
          <w:sz w:val="28"/>
          <w:szCs w:val="28"/>
          <w:lang w:eastAsia="ru-RU"/>
        </w:rPr>
      </w:pPr>
    </w:p>
    <w:p w:rsidR="000314F7" w:rsidRPr="000C384D" w:rsidRDefault="000314F7" w:rsidP="008B7FD6">
      <w:pPr>
        <w:widowControl w:val="0"/>
        <w:spacing w:after="0" w:line="360" w:lineRule="auto"/>
        <w:jc w:val="center"/>
        <w:rPr>
          <w:rFonts w:eastAsia="Times New Roman"/>
          <w:snapToGrid w:val="0"/>
          <w:sz w:val="28"/>
          <w:szCs w:val="28"/>
        </w:rPr>
      </w:pPr>
      <w:r w:rsidRPr="000C384D">
        <w:rPr>
          <w:rFonts w:eastAsia="Times New Roman"/>
          <w:snapToGrid w:val="0"/>
          <w:sz w:val="28"/>
          <w:szCs w:val="28"/>
        </w:rPr>
        <w:t xml:space="preserve">На тему </w:t>
      </w:r>
      <w:r w:rsidRPr="000C384D">
        <w:rPr>
          <w:rFonts w:eastAsia="Times New Roman"/>
          <w:b/>
          <w:snapToGrid w:val="0"/>
          <w:sz w:val="28"/>
          <w:szCs w:val="28"/>
        </w:rPr>
        <w:t>ФОРМЫ И МЕТОДЫ ГОСУДАРСТВЕННОЙ ПОЛИТИКИ ПОДДЕРЖКИ КОНКУРЕНЦИИ</w:t>
      </w:r>
    </w:p>
    <w:p w:rsidR="000314F7" w:rsidRPr="000C384D" w:rsidRDefault="000314F7" w:rsidP="000314F7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="Helvetica" w:eastAsia="Times New Roman" w:hAnsi="Helvetica"/>
          <w:snapToGrid w:val="0"/>
          <w:sz w:val="28"/>
          <w:szCs w:val="28"/>
          <w:lang w:eastAsia="ru-RU"/>
        </w:rPr>
      </w:pPr>
    </w:p>
    <w:p w:rsidR="000314F7" w:rsidRPr="000C384D" w:rsidRDefault="000314F7" w:rsidP="000314F7">
      <w:pPr>
        <w:widowControl w:val="0"/>
        <w:autoSpaceDE w:val="0"/>
        <w:autoSpaceDN w:val="0"/>
        <w:adjustRightInd w:val="0"/>
        <w:spacing w:before="35" w:after="0" w:line="240" w:lineRule="auto"/>
        <w:ind w:left="6300"/>
        <w:jc w:val="both"/>
        <w:rPr>
          <w:rFonts w:ascii="Helvetica" w:eastAsia="Times New Roman" w:hAnsi="Helvetica"/>
          <w:snapToGrid w:val="0"/>
          <w:sz w:val="28"/>
          <w:szCs w:val="28"/>
          <w:lang w:eastAsia="ru-RU"/>
        </w:rPr>
      </w:pPr>
    </w:p>
    <w:p w:rsidR="000314F7" w:rsidRPr="000C384D" w:rsidRDefault="000314F7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 w:rsidRPr="000C384D">
        <w:rPr>
          <w:rFonts w:eastAsia="Times New Roman"/>
          <w:snapToGrid w:val="0"/>
          <w:sz w:val="28"/>
          <w:szCs w:val="28"/>
          <w:lang w:eastAsia="ru-RU"/>
        </w:rPr>
        <w:t>Студент группы № 492</w:t>
      </w:r>
    </w:p>
    <w:p w:rsidR="00C057DA" w:rsidRDefault="000314F7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 w:rsidRPr="000C384D">
        <w:rPr>
          <w:rFonts w:eastAsia="Times New Roman"/>
          <w:snapToGrid w:val="0"/>
          <w:sz w:val="28"/>
          <w:szCs w:val="28"/>
          <w:lang w:eastAsia="ru-RU"/>
        </w:rPr>
        <w:t>Васильева Юлия Сергеевна</w:t>
      </w:r>
    </w:p>
    <w:p w:rsidR="00C057DA" w:rsidRDefault="00C057DA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sz w:val="28"/>
          <w:szCs w:val="28"/>
          <w:lang w:eastAsia="ru-RU"/>
        </w:rPr>
        <w:t>Научный руководитель:</w:t>
      </w:r>
    </w:p>
    <w:p w:rsidR="00C057DA" w:rsidRDefault="00C057DA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sz w:val="28"/>
          <w:szCs w:val="28"/>
          <w:lang w:eastAsia="ru-RU"/>
        </w:rPr>
        <w:t>проф. д.э.н .Розанова Н.М.</w:t>
      </w:r>
    </w:p>
    <w:p w:rsidR="00C057DA" w:rsidRDefault="00C057DA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sz w:val="28"/>
          <w:szCs w:val="28"/>
          <w:lang w:eastAsia="ru-RU"/>
        </w:rPr>
        <w:t>Научный консультант:</w:t>
      </w:r>
    </w:p>
    <w:p w:rsidR="00C057DA" w:rsidRPr="008C5D75" w:rsidRDefault="007E3866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sz w:val="28"/>
          <w:szCs w:val="28"/>
          <w:lang w:eastAsia="ru-RU"/>
        </w:rPr>
        <w:t xml:space="preserve">проф. д.э.н. </w:t>
      </w:r>
      <w:r w:rsidR="00C057DA">
        <w:rPr>
          <w:rFonts w:eastAsia="Times New Roman"/>
          <w:snapToGrid w:val="0"/>
          <w:sz w:val="28"/>
          <w:szCs w:val="28"/>
          <w:lang w:eastAsia="ru-RU"/>
        </w:rPr>
        <w:t>Боговиз А.В.</w:t>
      </w:r>
    </w:p>
    <w:p w:rsidR="00EB5946" w:rsidRDefault="00EB5946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sz w:val="28"/>
          <w:szCs w:val="28"/>
          <w:lang w:eastAsia="ru-RU"/>
        </w:rPr>
        <w:t>Рецензент:</w:t>
      </w:r>
    </w:p>
    <w:p w:rsidR="00EB5946" w:rsidRPr="00EB5946" w:rsidRDefault="00EB5946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  <w:r>
        <w:rPr>
          <w:rFonts w:eastAsia="Times New Roman"/>
          <w:snapToGrid w:val="0"/>
          <w:sz w:val="28"/>
          <w:szCs w:val="28"/>
          <w:lang w:eastAsia="ru-RU"/>
        </w:rPr>
        <w:t>доц</w:t>
      </w:r>
      <w:r w:rsidR="000D04C6">
        <w:rPr>
          <w:rFonts w:eastAsia="Times New Roman"/>
          <w:snapToGrid w:val="0"/>
          <w:sz w:val="28"/>
          <w:szCs w:val="28"/>
          <w:lang w:eastAsia="ru-RU"/>
        </w:rPr>
        <w:t>. к.э.н. Кутепова Н.И.</w:t>
      </w:r>
    </w:p>
    <w:p w:rsidR="00C057DA" w:rsidRDefault="00C057DA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</w:p>
    <w:p w:rsidR="00C057DA" w:rsidRPr="00C057DA" w:rsidRDefault="00C057DA" w:rsidP="00C057DA">
      <w:pPr>
        <w:widowControl w:val="0"/>
        <w:tabs>
          <w:tab w:val="left" w:pos="8820"/>
        </w:tabs>
        <w:spacing w:after="0" w:line="360" w:lineRule="auto"/>
        <w:ind w:left="4956" w:right="816"/>
        <w:rPr>
          <w:rFonts w:eastAsia="Times New Roman"/>
          <w:snapToGrid w:val="0"/>
          <w:sz w:val="28"/>
          <w:szCs w:val="28"/>
          <w:lang w:eastAsia="ru-RU"/>
        </w:rPr>
      </w:pPr>
    </w:p>
    <w:p w:rsidR="000314F7" w:rsidRPr="000C384D" w:rsidRDefault="000314F7" w:rsidP="000314F7">
      <w:pPr>
        <w:widowControl w:val="0"/>
        <w:tabs>
          <w:tab w:val="left" w:pos="8820"/>
        </w:tabs>
        <w:spacing w:after="0" w:line="240" w:lineRule="auto"/>
        <w:ind w:left="4956" w:right="818"/>
        <w:rPr>
          <w:rFonts w:eastAsia="Times New Roman"/>
          <w:snapToGrid w:val="0"/>
          <w:sz w:val="28"/>
          <w:szCs w:val="28"/>
          <w:lang w:eastAsia="ru-RU"/>
        </w:rPr>
      </w:pPr>
      <w:r w:rsidRPr="000C384D">
        <w:rPr>
          <w:rFonts w:eastAsia="Times New Roman"/>
          <w:snapToGrid w:val="0"/>
          <w:sz w:val="28"/>
          <w:szCs w:val="28"/>
          <w:lang w:eastAsia="ru-RU"/>
        </w:rPr>
        <w:t xml:space="preserve">          </w:t>
      </w:r>
    </w:p>
    <w:p w:rsidR="000314F7" w:rsidRPr="000C384D" w:rsidRDefault="000314F7" w:rsidP="000314F7">
      <w:pPr>
        <w:widowControl w:val="0"/>
        <w:tabs>
          <w:tab w:val="left" w:pos="8820"/>
        </w:tabs>
        <w:spacing w:after="0" w:line="240" w:lineRule="auto"/>
        <w:ind w:left="4956" w:right="818"/>
        <w:rPr>
          <w:rFonts w:eastAsia="Times New Roman"/>
          <w:snapToGrid w:val="0"/>
          <w:sz w:val="28"/>
          <w:szCs w:val="28"/>
          <w:lang w:eastAsia="ru-RU"/>
        </w:rPr>
      </w:pPr>
    </w:p>
    <w:p w:rsidR="000314F7" w:rsidRPr="000C384D" w:rsidRDefault="000314F7" w:rsidP="008A12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 w:val="28"/>
          <w:szCs w:val="28"/>
          <w:lang w:eastAsia="ru-RU"/>
        </w:rPr>
      </w:pPr>
    </w:p>
    <w:p w:rsidR="000314F7" w:rsidRPr="000C384D" w:rsidRDefault="000314F7" w:rsidP="000C3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28"/>
          <w:szCs w:val="28"/>
        </w:rPr>
      </w:pPr>
      <w:r w:rsidRPr="000C384D">
        <w:rPr>
          <w:rFonts w:eastAsia="Times New Roman"/>
          <w:snapToGrid w:val="0"/>
          <w:sz w:val="28"/>
          <w:szCs w:val="28"/>
          <w:lang w:eastAsia="ru-RU"/>
        </w:rPr>
        <w:t>Москва, 2014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3476548"/>
        <w:docPartObj>
          <w:docPartGallery w:val="Table of Contents"/>
          <w:docPartUnique/>
        </w:docPartObj>
      </w:sdtPr>
      <w:sdtContent>
        <w:p w:rsidR="00DF57FD" w:rsidRPr="00AA5B53" w:rsidRDefault="00DF57FD" w:rsidP="00AA5B53">
          <w:pPr>
            <w:pStyle w:val="af3"/>
            <w:spacing w:line="360" w:lineRule="auto"/>
            <w:jc w:val="center"/>
            <w:rPr>
              <w:color w:val="auto"/>
            </w:rPr>
          </w:pPr>
          <w:r w:rsidRPr="00AA5B5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A5B53" w:rsidRPr="00AA5B53" w:rsidRDefault="00ED7AA3" w:rsidP="00AA5B5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AA5B53">
            <w:rPr>
              <w:sz w:val="28"/>
              <w:szCs w:val="28"/>
            </w:rPr>
            <w:fldChar w:fldCharType="begin"/>
          </w:r>
          <w:r w:rsidR="00DF57FD" w:rsidRPr="00AA5B53">
            <w:rPr>
              <w:sz w:val="28"/>
              <w:szCs w:val="28"/>
            </w:rPr>
            <w:instrText xml:space="preserve"> TOC \o "1-3" \h \z \u </w:instrText>
          </w:r>
          <w:r w:rsidRPr="00AA5B53">
            <w:rPr>
              <w:sz w:val="28"/>
              <w:szCs w:val="28"/>
            </w:rPr>
            <w:fldChar w:fldCharType="separate"/>
          </w:r>
          <w:hyperlink w:anchor="_Toc388537393" w:history="1">
            <w:r w:rsidR="00AA5B53" w:rsidRPr="00AA5B53">
              <w:rPr>
                <w:rStyle w:val="a6"/>
                <w:noProof/>
                <w:sz w:val="28"/>
                <w:szCs w:val="28"/>
              </w:rPr>
              <w:t>Введение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_Toc388537393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3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394" w:history="1">
            <w:r w:rsidR="00AA5B53" w:rsidRPr="00AA5B53">
              <w:rPr>
                <w:rStyle w:val="a6"/>
                <w:noProof/>
                <w:sz w:val="28"/>
                <w:szCs w:val="28"/>
              </w:rPr>
              <w:t>Глава 1. Политика поддержки конкуренции в Российской Федерации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_Toc388537394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7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2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395" w:history="1">
            <w:r w:rsidR="00AA5B53" w:rsidRPr="00AA5B53">
              <w:rPr>
                <w:rStyle w:val="a6"/>
                <w:rFonts w:eastAsia="MinionPro-Regular"/>
                <w:noProof/>
                <w:sz w:val="28"/>
                <w:szCs w:val="28"/>
              </w:rPr>
              <w:t>§ 1. Теоретические основы конкурентной политики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_Toc388537395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7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2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396" w:history="1">
            <w:r w:rsidR="00AA5B53" w:rsidRPr="00AA5B53">
              <w:rPr>
                <w:rStyle w:val="a6"/>
                <w:rFonts w:eastAsia="MinionPro-Regular"/>
                <w:noProof/>
                <w:sz w:val="28"/>
                <w:szCs w:val="28"/>
              </w:rPr>
              <w:t>§ 2. Структура конкурентной политики в Российской Федерации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_Toc388537396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9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397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Таможенное-тарифные меры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_Toc388537397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11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398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Налоговые меры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_Toc388537398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15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399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Сокращение административных барьеров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_Toc388537399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16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0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Регулирование деятельности естественных монополий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_Toc388537400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17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1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Антимонопольное регулирование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_Toc388537401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19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2" w:history="1">
            <w:r w:rsidR="00AA5B53" w:rsidRPr="00AA5B53">
              <w:rPr>
                <w:rStyle w:val="a6"/>
                <w:noProof/>
                <w:sz w:val="28"/>
                <w:szCs w:val="28"/>
              </w:rPr>
              <w:t>Глава 2. Анализ компонентов политики поддержки конкуренции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_Toc388537402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21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2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3" w:history="1">
            <w:r w:rsidR="00AA5B53" w:rsidRPr="00AA5B53">
              <w:rPr>
                <w:rStyle w:val="a6"/>
                <w:rFonts w:eastAsia="MinionPro-Regular"/>
                <w:noProof/>
                <w:sz w:val="28"/>
                <w:szCs w:val="28"/>
              </w:rPr>
              <w:t>§ 1. Основные факторы, влияющие на конкурентоспособность страны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_Toc388537403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21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22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4" w:history="1">
            <w:r w:rsidR="00AA5B53" w:rsidRPr="00AA5B53">
              <w:rPr>
                <w:rStyle w:val="a6"/>
                <w:rFonts w:eastAsia="MinionPro-Regular"/>
                <w:noProof/>
                <w:sz w:val="28"/>
                <w:szCs w:val="28"/>
              </w:rPr>
              <w:t>§ 2. Регрессионный анализ  реального влияния факторов на конкуренцию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_Toc388537404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23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5" w:history="1">
            <w:r w:rsidR="00AA5B53" w:rsidRPr="00AA5B53">
              <w:rPr>
                <w:rStyle w:val="a6"/>
                <w:noProof/>
                <w:sz w:val="28"/>
                <w:szCs w:val="28"/>
              </w:rPr>
              <w:t>Глава 3. Рекомендации по совершенствованию мер государственной политики поддержки конкуренции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_Toc388537405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31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6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Таможенно-тарифные меры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_Toc388537406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31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7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Налоговые меры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_Toc388537407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33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8" w:history="1">
            <w:r w:rsidR="00AA5B53" w:rsidRPr="00AA5B53">
              <w:rPr>
                <w:rStyle w:val="a6"/>
                <w:i/>
                <w:noProof/>
                <w:sz w:val="28"/>
                <w:szCs w:val="28"/>
                <w:shd w:val="clear" w:color="auto" w:fill="FFFFFF"/>
              </w:rPr>
              <w:t>Снижение административных барьеров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_Toc388537408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35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09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Регулирование естественных монополий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_Toc388537409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38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10" w:history="1">
            <w:r w:rsidR="00AA5B53" w:rsidRPr="00AA5B53">
              <w:rPr>
                <w:rStyle w:val="a6"/>
                <w:i/>
                <w:noProof/>
                <w:sz w:val="28"/>
                <w:szCs w:val="28"/>
              </w:rPr>
              <w:t>Антимонопольная политика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_Toc388537410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39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11" w:history="1">
            <w:r w:rsidR="00AA5B53" w:rsidRPr="00AA5B53">
              <w:rPr>
                <w:rStyle w:val="a6"/>
                <w:noProof/>
                <w:sz w:val="28"/>
                <w:szCs w:val="28"/>
              </w:rPr>
              <w:t>Заключение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_Toc388537411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42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12" w:history="1">
            <w:r w:rsidR="00AA5B53" w:rsidRPr="00AA5B53">
              <w:rPr>
                <w:rStyle w:val="a6"/>
                <w:noProof/>
                <w:sz w:val="28"/>
                <w:szCs w:val="28"/>
              </w:rPr>
              <w:t>Литература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_Toc388537412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45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5B53" w:rsidRPr="00AA5B53" w:rsidRDefault="00ED7AA3" w:rsidP="00AA5B5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388537413" w:history="1">
            <w:r w:rsidR="00AA5B53" w:rsidRPr="00AA5B53">
              <w:rPr>
                <w:rStyle w:val="a6"/>
                <w:noProof/>
                <w:sz w:val="28"/>
                <w:szCs w:val="28"/>
              </w:rPr>
              <w:t>Приложения</w:t>
            </w:r>
            <w:r w:rsidR="00AA5B53" w:rsidRPr="00AA5B53">
              <w:rPr>
                <w:noProof/>
                <w:webHidden/>
                <w:sz w:val="28"/>
                <w:szCs w:val="28"/>
              </w:rPr>
              <w:tab/>
            </w:r>
            <w:r w:rsidRPr="00AA5B53">
              <w:rPr>
                <w:noProof/>
                <w:webHidden/>
                <w:sz w:val="28"/>
                <w:szCs w:val="28"/>
              </w:rPr>
              <w:fldChar w:fldCharType="begin"/>
            </w:r>
            <w:r w:rsidR="00AA5B53" w:rsidRPr="00AA5B53">
              <w:rPr>
                <w:noProof/>
                <w:webHidden/>
                <w:sz w:val="28"/>
                <w:szCs w:val="28"/>
              </w:rPr>
              <w:instrText xml:space="preserve"> PAGEREF _Toc388537413 \h </w:instrText>
            </w:r>
            <w:r w:rsidRPr="00AA5B53">
              <w:rPr>
                <w:noProof/>
                <w:webHidden/>
                <w:sz w:val="28"/>
                <w:szCs w:val="28"/>
              </w:rPr>
            </w:r>
            <w:r w:rsidRPr="00AA5B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7193">
              <w:rPr>
                <w:noProof/>
                <w:webHidden/>
                <w:sz w:val="28"/>
                <w:szCs w:val="28"/>
              </w:rPr>
              <w:t>48</w:t>
            </w:r>
            <w:r w:rsidRPr="00AA5B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7FD" w:rsidRDefault="00ED7AA3" w:rsidP="00AA5B53">
          <w:pPr>
            <w:spacing w:line="360" w:lineRule="auto"/>
          </w:pPr>
          <w:r w:rsidRPr="00AA5B53">
            <w:rPr>
              <w:sz w:val="28"/>
              <w:szCs w:val="28"/>
            </w:rPr>
            <w:fldChar w:fldCharType="end"/>
          </w:r>
        </w:p>
      </w:sdtContent>
    </w:sdt>
    <w:p w:rsidR="00DF57FD" w:rsidRDefault="00DF57FD">
      <w:pPr>
        <w:spacing w:after="0" w:line="240" w:lineRule="auto"/>
        <w:rPr>
          <w:rFonts w:ascii="Cambria" w:eastAsia="Times New Roman" w:hAnsi="Cambria" w:cs="Cambria"/>
          <w:b/>
          <w:bCs/>
          <w:sz w:val="28"/>
          <w:szCs w:val="28"/>
        </w:rPr>
      </w:pPr>
    </w:p>
    <w:p w:rsidR="00A061C7" w:rsidRPr="00CA7193" w:rsidRDefault="00DF57FD" w:rsidP="00CA719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br w:type="page"/>
      </w:r>
      <w:bookmarkStart w:id="0" w:name="_Toc388537393"/>
      <w:r w:rsidR="00A061C7" w:rsidRPr="00CA7193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A061C7" w:rsidRPr="005B057C" w:rsidRDefault="006D4D06" w:rsidP="005C17AA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61C7" w:rsidRPr="005B057C">
        <w:rPr>
          <w:sz w:val="28"/>
          <w:szCs w:val="28"/>
        </w:rPr>
        <w:t>олитика поддержки конкуренции является одним из наиболее значимых факторов, которы</w:t>
      </w:r>
      <w:r w:rsidR="00B96550">
        <w:rPr>
          <w:sz w:val="28"/>
          <w:szCs w:val="28"/>
        </w:rPr>
        <w:t>й</w:t>
      </w:r>
      <w:r w:rsidR="00A061C7" w:rsidRPr="005B057C">
        <w:rPr>
          <w:sz w:val="28"/>
          <w:szCs w:val="28"/>
        </w:rPr>
        <w:t xml:space="preserve"> определя</w:t>
      </w:r>
      <w:r w:rsidR="00B96550">
        <w:rPr>
          <w:sz w:val="28"/>
          <w:szCs w:val="28"/>
        </w:rPr>
        <w:t>е</w:t>
      </w:r>
      <w:r w:rsidR="00A061C7" w:rsidRPr="005B057C">
        <w:rPr>
          <w:sz w:val="28"/>
          <w:szCs w:val="28"/>
        </w:rPr>
        <w:t xml:space="preserve">т конкурентоспособность предприятий, уровень жизни граждан и социально-экономического развития страны в целом, </w:t>
      </w:r>
      <w:r>
        <w:rPr>
          <w:sz w:val="28"/>
          <w:szCs w:val="28"/>
        </w:rPr>
        <w:t xml:space="preserve">поэтому </w:t>
      </w:r>
      <w:r w:rsidR="00A061C7" w:rsidRPr="005B057C">
        <w:rPr>
          <w:sz w:val="28"/>
          <w:szCs w:val="28"/>
        </w:rPr>
        <w:t>необходимо уделять особое внимание формам и методам ее проведения.</w:t>
      </w:r>
    </w:p>
    <w:p w:rsidR="00A061C7" w:rsidRPr="00D278E7" w:rsidRDefault="00A061C7" w:rsidP="005C17AA">
      <w:pPr>
        <w:spacing w:after="0" w:line="360" w:lineRule="auto"/>
        <w:ind w:firstLine="284"/>
        <w:jc w:val="both"/>
        <w:rPr>
          <w:sz w:val="28"/>
          <w:szCs w:val="28"/>
        </w:rPr>
      </w:pPr>
      <w:r w:rsidRPr="005B057C">
        <w:rPr>
          <w:sz w:val="28"/>
          <w:szCs w:val="28"/>
        </w:rPr>
        <w:t xml:space="preserve">Экономика Российской Федерации в связи с не столь давним переходом от плановой </w:t>
      </w:r>
      <w:r w:rsidR="00A3280C" w:rsidRPr="005B057C">
        <w:rPr>
          <w:sz w:val="28"/>
          <w:szCs w:val="28"/>
        </w:rPr>
        <w:t>экономик</w:t>
      </w:r>
      <w:r w:rsidR="00A3280C">
        <w:rPr>
          <w:sz w:val="28"/>
          <w:szCs w:val="28"/>
        </w:rPr>
        <w:t>и</w:t>
      </w:r>
      <w:r w:rsidR="00A3280C" w:rsidRPr="005B057C">
        <w:rPr>
          <w:sz w:val="28"/>
          <w:szCs w:val="28"/>
        </w:rPr>
        <w:t xml:space="preserve"> </w:t>
      </w:r>
      <w:r w:rsidRPr="005B057C">
        <w:rPr>
          <w:sz w:val="28"/>
          <w:szCs w:val="28"/>
        </w:rPr>
        <w:t>к рыночной имеет несколько деформированную структуру, которая характеризуется нерациональным распределением ресурсов и ведет к неодинаковой роли различных</w:t>
      </w:r>
      <w:r w:rsidR="006D4D06">
        <w:rPr>
          <w:sz w:val="28"/>
          <w:szCs w:val="28"/>
        </w:rPr>
        <w:t xml:space="preserve"> отраслей экономики. Более того</w:t>
      </w:r>
      <w:r w:rsidRPr="005B057C">
        <w:rPr>
          <w:sz w:val="28"/>
          <w:szCs w:val="28"/>
        </w:rPr>
        <w:t xml:space="preserve"> в результате процессов приватизации и долго господств</w:t>
      </w:r>
      <w:r w:rsidR="006D4D06">
        <w:rPr>
          <w:sz w:val="28"/>
          <w:szCs w:val="28"/>
        </w:rPr>
        <w:t>овавше</w:t>
      </w:r>
      <w:r w:rsidRPr="005B057C">
        <w:rPr>
          <w:sz w:val="28"/>
          <w:szCs w:val="28"/>
        </w:rPr>
        <w:t>й системы коман</w:t>
      </w:r>
      <w:r w:rsidR="006D4D06">
        <w:rPr>
          <w:sz w:val="28"/>
          <w:szCs w:val="28"/>
        </w:rPr>
        <w:t>дной централизованной экономики</w:t>
      </w:r>
      <w:r w:rsidRPr="005B057C">
        <w:rPr>
          <w:sz w:val="28"/>
          <w:szCs w:val="28"/>
        </w:rPr>
        <w:t xml:space="preserve"> в современной российской экономике</w:t>
      </w:r>
      <w:r w:rsidR="006D4D06">
        <w:rPr>
          <w:sz w:val="28"/>
          <w:szCs w:val="28"/>
        </w:rPr>
        <w:t xml:space="preserve"> присутствует</w:t>
      </w:r>
      <w:r w:rsidRPr="005B057C">
        <w:rPr>
          <w:sz w:val="28"/>
          <w:szCs w:val="28"/>
        </w:rPr>
        <w:t xml:space="preserve"> монопольная власть, поэтому развитие конкуренции в нашей стране – это достаточно трудоемкий процесс.</w:t>
      </w:r>
    </w:p>
    <w:p w:rsidR="00A3280C" w:rsidRDefault="00A3280C" w:rsidP="00A3280C">
      <w:pPr>
        <w:spacing w:after="0" w:line="360" w:lineRule="auto"/>
        <w:ind w:firstLine="284"/>
        <w:jc w:val="both"/>
        <w:rPr>
          <w:sz w:val="28"/>
          <w:szCs w:val="28"/>
        </w:rPr>
      </w:pPr>
      <w:r w:rsidRPr="009C214E">
        <w:rPr>
          <w:sz w:val="28"/>
          <w:szCs w:val="28"/>
        </w:rPr>
        <w:t>Согласно Плану мероприятий («дорожной карте») «Развитие конкуренции и совершенствование антимонопольной политики», принятому в 2012 году, развитие конкуренции является «многоаспектной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направлений» (макроэкономическая политика, инвестиционный климат, налоговая система и т</w:t>
      </w:r>
      <w:r w:rsidR="00540B5F">
        <w:rPr>
          <w:sz w:val="28"/>
          <w:szCs w:val="28"/>
        </w:rPr>
        <w:t>ак далее</w:t>
      </w:r>
      <w:r w:rsidRPr="009C214E">
        <w:rPr>
          <w:sz w:val="28"/>
          <w:szCs w:val="28"/>
        </w:rPr>
        <w:t>).</w:t>
      </w:r>
      <w:r w:rsidRPr="005B057C">
        <w:rPr>
          <w:sz w:val="28"/>
          <w:szCs w:val="28"/>
        </w:rPr>
        <w:t xml:space="preserve"> </w:t>
      </w:r>
    </w:p>
    <w:p w:rsidR="00A3280C" w:rsidRDefault="00A061C7" w:rsidP="00A3280C">
      <w:pPr>
        <w:spacing w:after="0" w:line="360" w:lineRule="auto"/>
        <w:ind w:firstLine="284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соответстви</w:t>
      </w:r>
      <w:r w:rsidR="00540B5F">
        <w:rPr>
          <w:sz w:val="28"/>
          <w:szCs w:val="28"/>
        </w:rPr>
        <w:t>и</w:t>
      </w:r>
      <w:r>
        <w:rPr>
          <w:sz w:val="28"/>
          <w:szCs w:val="28"/>
        </w:rPr>
        <w:t xml:space="preserve"> с рейтингом конкурентоспособности мировых экономик 2013-2014 (</w:t>
      </w:r>
      <w:r>
        <w:rPr>
          <w:sz w:val="28"/>
          <w:szCs w:val="28"/>
          <w:lang w:val="en-US"/>
        </w:rPr>
        <w:t>The</w:t>
      </w:r>
      <w:r w:rsidRPr="00DE29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Global</w:t>
      </w:r>
      <w:r w:rsidRPr="00DE29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Competitiveness</w:t>
      </w:r>
      <w:r w:rsidRPr="00DE29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Report</w:t>
      </w:r>
      <w:r w:rsidRPr="00DE2901">
        <w:rPr>
          <w:sz w:val="28"/>
          <w:szCs w:val="28"/>
        </w:rPr>
        <w:t xml:space="preserve"> 2013-2014</w:t>
      </w:r>
      <w:r>
        <w:rPr>
          <w:sz w:val="28"/>
          <w:szCs w:val="28"/>
        </w:rPr>
        <w:t>) Российская Федерация</w:t>
      </w:r>
      <w:r w:rsidRPr="00DE2901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занимает 64 место из 148 оцениваемых экономик, показывая улучшение на три позиции</w:t>
      </w:r>
      <w:r w:rsidR="006D4D06">
        <w:rPr>
          <w:sz w:val="28"/>
          <w:szCs w:val="28"/>
        </w:rPr>
        <w:t xml:space="preserve"> по сравнению с прошлым годом</w:t>
      </w:r>
      <w:r>
        <w:rPr>
          <w:sz w:val="28"/>
          <w:szCs w:val="28"/>
        </w:rPr>
        <w:t xml:space="preserve">. К сожалению, данное улучшение связано скорее с ухудшением ситуации в других странах, </w:t>
      </w:r>
      <w:r w:rsidR="006D4D06">
        <w:rPr>
          <w:sz w:val="28"/>
          <w:szCs w:val="28"/>
        </w:rPr>
        <w:t xml:space="preserve">а не </w:t>
      </w:r>
      <w:r>
        <w:rPr>
          <w:sz w:val="28"/>
          <w:szCs w:val="28"/>
        </w:rPr>
        <w:t>с развитием конкурентной среды в России.</w:t>
      </w:r>
      <w:r w:rsidR="00A3280C" w:rsidRPr="00A3280C">
        <w:rPr>
          <w:sz w:val="28"/>
          <w:szCs w:val="28"/>
          <w:highlight w:val="yellow"/>
        </w:rPr>
        <w:t xml:space="preserve"> </w:t>
      </w:r>
    </w:p>
    <w:p w:rsidR="00A061C7" w:rsidRPr="00DE2901" w:rsidRDefault="00A061C7" w:rsidP="005C17AA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благоприятную макроэкономическую среду, высокий уровень образования и большой внутренний рынок, которые могли бы благотворно повлиять на конкурентоспособност</w:t>
      </w:r>
      <w:r w:rsidR="006D4D06">
        <w:rPr>
          <w:sz w:val="28"/>
          <w:szCs w:val="28"/>
        </w:rPr>
        <w:t>ь</w:t>
      </w:r>
      <w:r>
        <w:rPr>
          <w:sz w:val="28"/>
          <w:szCs w:val="28"/>
        </w:rPr>
        <w:t xml:space="preserve"> России, качество государственных </w:t>
      </w:r>
      <w:r>
        <w:rPr>
          <w:sz w:val="28"/>
          <w:szCs w:val="28"/>
        </w:rPr>
        <w:lastRenderedPageBreak/>
        <w:t>институтов, финансовых рынков, уровень инвестиционного потенциала остав</w:t>
      </w:r>
      <w:r w:rsidR="006D4D06">
        <w:rPr>
          <w:sz w:val="28"/>
          <w:szCs w:val="28"/>
        </w:rPr>
        <w:t>ляют желать лучшего. Более того</w:t>
      </w:r>
      <w:r>
        <w:rPr>
          <w:sz w:val="28"/>
          <w:szCs w:val="28"/>
        </w:rPr>
        <w:t xml:space="preserve"> низкий уровень конкуренции, вызванный неэффективной антимонопольной политикой, и высокий уровень ограничения торговли и иностранной собственности способствуют неэффективному распределению ресурсов в стране.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A061C7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Помимо проблем, связанных с состоянием экономики в нашей стране, государство испытывает трудности в соотношении конкурентной политики, направленной на стимулирование конкуренции, и промышленной политики, связанной с целенаправленным созданием государством привилегированных условий для ряда отраслей. Обе политики, несомненно, направлены на обеспечение устойчивого экономического роста и благосостояния населения, но основное противоречие между ними заключается в средствах, которые они используют для достижения данной цели.</w:t>
      </w:r>
    </w:p>
    <w:p w:rsidR="00A061C7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значительно осложняет проводимую государством политику поддержки конкуренции. </w:t>
      </w:r>
      <w:r w:rsidRPr="00A54851">
        <w:rPr>
          <w:sz w:val="28"/>
          <w:szCs w:val="28"/>
        </w:rPr>
        <w:t>Так,  в соответстви</w:t>
      </w:r>
      <w:r w:rsidR="00670980">
        <w:rPr>
          <w:sz w:val="28"/>
          <w:szCs w:val="28"/>
        </w:rPr>
        <w:t>и</w:t>
      </w:r>
      <w:r w:rsidRPr="00A54851">
        <w:rPr>
          <w:sz w:val="28"/>
          <w:szCs w:val="28"/>
        </w:rPr>
        <w:t xml:space="preserve"> с заявлением руководителя Федеральной антимонопольной службы РФ Артемьева И. Ю. в нашей стране снижается уровень конкуренции.</w:t>
      </w:r>
      <w:r w:rsidRPr="00A54851">
        <w:rPr>
          <w:sz w:val="28"/>
          <w:szCs w:val="28"/>
          <w:vertAlign w:val="superscript"/>
        </w:rPr>
        <w:footnoteReference w:id="2"/>
      </w:r>
    </w:p>
    <w:p w:rsidR="00A061C7" w:rsidRPr="00A54851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Поскольку, как уже было отмечено выше,</w:t>
      </w:r>
      <w:r w:rsidRPr="00A54851">
        <w:t xml:space="preserve"> </w:t>
      </w:r>
      <w:r>
        <w:t>«</w:t>
      </w:r>
      <w:r w:rsidRPr="00A54851">
        <w:rPr>
          <w:sz w:val="28"/>
          <w:szCs w:val="28"/>
        </w:rPr>
        <w:t>развитие конкуренции не только мотивирует формирование рынка, но и позволяет устранить серьезные нарушения всех экономических пропорций»</w:t>
      </w:r>
      <w:r w:rsidR="00312934">
        <w:rPr>
          <w:rStyle w:val="a5"/>
          <w:sz w:val="28"/>
          <w:szCs w:val="28"/>
        </w:rPr>
        <w:footnoteReference w:id="3"/>
      </w:r>
      <w:r w:rsidRPr="00A54851">
        <w:rPr>
          <w:sz w:val="28"/>
          <w:szCs w:val="28"/>
        </w:rPr>
        <w:t>, исследовани</w:t>
      </w:r>
      <w:r>
        <w:rPr>
          <w:sz w:val="28"/>
          <w:szCs w:val="28"/>
        </w:rPr>
        <w:t>е</w:t>
      </w:r>
      <w:r w:rsidRPr="00A5485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 государственной политики поддержки конкуренции является достаточно актуальным.</w:t>
      </w:r>
      <w:r w:rsidRPr="00A54851">
        <w:rPr>
          <w:sz w:val="28"/>
          <w:szCs w:val="28"/>
        </w:rPr>
        <w:t xml:space="preserve"> </w:t>
      </w:r>
    </w:p>
    <w:p w:rsidR="00A061C7" w:rsidRDefault="002259FE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61C7">
        <w:rPr>
          <w:sz w:val="28"/>
          <w:szCs w:val="28"/>
        </w:rPr>
        <w:t xml:space="preserve">бъектом </w:t>
      </w:r>
      <w:r>
        <w:rPr>
          <w:sz w:val="28"/>
          <w:szCs w:val="28"/>
        </w:rPr>
        <w:t>данного исследования</w:t>
      </w:r>
      <w:r w:rsidR="00A061C7">
        <w:rPr>
          <w:sz w:val="28"/>
          <w:szCs w:val="28"/>
        </w:rPr>
        <w:t xml:space="preserve"> является государственная политика поддержки конкуренции в России.</w:t>
      </w:r>
    </w:p>
    <w:p w:rsidR="00A061C7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– формы и методы государственной политики поддержки конкуренции. </w:t>
      </w:r>
    </w:p>
    <w:p w:rsidR="00A061C7" w:rsidRDefault="00A061C7" w:rsidP="00DC5C3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работы </w:t>
      </w:r>
      <w:r w:rsidR="002259FE">
        <w:rPr>
          <w:sz w:val="28"/>
          <w:szCs w:val="28"/>
        </w:rPr>
        <w:t>заключается в</w:t>
      </w:r>
      <w:r>
        <w:rPr>
          <w:sz w:val="28"/>
          <w:szCs w:val="28"/>
        </w:rPr>
        <w:t xml:space="preserve"> анализ</w:t>
      </w:r>
      <w:r w:rsidR="002259FE">
        <w:rPr>
          <w:sz w:val="28"/>
          <w:szCs w:val="28"/>
        </w:rPr>
        <w:t>е</w:t>
      </w:r>
      <w:r>
        <w:rPr>
          <w:sz w:val="28"/>
          <w:szCs w:val="28"/>
        </w:rPr>
        <w:t xml:space="preserve"> мер государственной политики поддержки конкуренции и выявлени</w:t>
      </w:r>
      <w:r w:rsidR="002259FE">
        <w:rPr>
          <w:sz w:val="28"/>
          <w:szCs w:val="28"/>
        </w:rPr>
        <w:t>и</w:t>
      </w:r>
      <w:r>
        <w:rPr>
          <w:sz w:val="28"/>
          <w:szCs w:val="28"/>
        </w:rPr>
        <w:t xml:space="preserve"> факторов, которые оказывают набольшее влияние на уровень конкуренции в стране.</w:t>
      </w:r>
    </w:p>
    <w:p w:rsidR="00A061C7" w:rsidRDefault="00A061C7" w:rsidP="00DC5C3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необходимо выполнить следующие задачи:</w:t>
      </w:r>
    </w:p>
    <w:p w:rsidR="00A061C7" w:rsidRDefault="00A061C7" w:rsidP="00DC5C32">
      <w:pPr>
        <w:pStyle w:val="a7"/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Pr="00A54851">
        <w:rPr>
          <w:sz w:val="28"/>
          <w:szCs w:val="28"/>
        </w:rPr>
        <w:t xml:space="preserve"> основные формы и методы государственной политики поддержки конкуренции в РФ;</w:t>
      </w:r>
    </w:p>
    <w:p w:rsidR="00A061C7" w:rsidRDefault="005B51A2" w:rsidP="00DC5C32">
      <w:pPr>
        <w:pStyle w:val="a7"/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61C7">
        <w:rPr>
          <w:sz w:val="28"/>
          <w:szCs w:val="28"/>
        </w:rPr>
        <w:t>ыявить факторы, которые влияют на уровень конкуренции</w:t>
      </w:r>
      <w:r>
        <w:rPr>
          <w:sz w:val="28"/>
          <w:szCs w:val="28"/>
        </w:rPr>
        <w:t xml:space="preserve"> (на основании государственной политики в сфере конкуренции);</w:t>
      </w:r>
    </w:p>
    <w:p w:rsidR="00A061C7" w:rsidRDefault="005B51A2" w:rsidP="00DC5C32">
      <w:pPr>
        <w:pStyle w:val="a7"/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061C7">
        <w:rPr>
          <w:sz w:val="28"/>
          <w:szCs w:val="28"/>
        </w:rPr>
        <w:t>ценить реальный вклад</w:t>
      </w:r>
      <w:r w:rsidR="0025309E">
        <w:rPr>
          <w:sz w:val="28"/>
          <w:szCs w:val="28"/>
        </w:rPr>
        <w:t xml:space="preserve"> этих</w:t>
      </w:r>
      <w:r w:rsidR="00A061C7">
        <w:rPr>
          <w:sz w:val="28"/>
          <w:szCs w:val="28"/>
        </w:rPr>
        <w:t xml:space="preserve"> факторов</w:t>
      </w:r>
      <w:r w:rsidR="00DC5C32">
        <w:rPr>
          <w:sz w:val="28"/>
          <w:szCs w:val="28"/>
        </w:rPr>
        <w:t xml:space="preserve"> в уровень конкуренции в стране</w:t>
      </w:r>
      <w:r w:rsidRPr="005B51A2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регрессионного анализа</w:t>
      </w:r>
      <w:r w:rsidR="00DC5C32">
        <w:rPr>
          <w:sz w:val="28"/>
          <w:szCs w:val="28"/>
        </w:rPr>
        <w:t>;</w:t>
      </w:r>
    </w:p>
    <w:p w:rsidR="00DC5C32" w:rsidRDefault="00DC5C32" w:rsidP="00DC5C32">
      <w:pPr>
        <w:pStyle w:val="a7"/>
        <w:numPr>
          <w:ilvl w:val="0"/>
          <w:numId w:val="1"/>
        </w:numPr>
        <w:spacing w:after="0" w:line="360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рекомендации по совершенствованию мер государственной политики поддержки конкуренции.</w:t>
      </w:r>
    </w:p>
    <w:p w:rsidR="00A061C7" w:rsidRDefault="00A061C7" w:rsidP="00DC5C3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Важность</w:t>
      </w:r>
      <w:r w:rsidR="005B51A2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заключается в том, что полученные результаты позволят сделать выводы о наиболее эффективных составляющих государственной</w:t>
      </w:r>
      <w:r w:rsidR="005B51A2">
        <w:rPr>
          <w:sz w:val="28"/>
          <w:szCs w:val="28"/>
        </w:rPr>
        <w:t xml:space="preserve"> конкурентной</w:t>
      </w:r>
      <w:r>
        <w:rPr>
          <w:sz w:val="28"/>
          <w:szCs w:val="28"/>
        </w:rPr>
        <w:t xml:space="preserve"> политики и на основании этого дать рекомендации по улучшению государственной политики поддержки конкуренции в России. </w:t>
      </w:r>
      <w:r w:rsidR="0025309E">
        <w:rPr>
          <w:sz w:val="28"/>
          <w:szCs w:val="28"/>
        </w:rPr>
        <w:t>К тому же</w:t>
      </w:r>
      <w:r>
        <w:rPr>
          <w:sz w:val="28"/>
          <w:szCs w:val="28"/>
        </w:rPr>
        <w:t xml:space="preserve"> по данной теме проведено не так много исследований, что подчеркивает научную новизну </w:t>
      </w:r>
      <w:r w:rsidR="0025309E">
        <w:rPr>
          <w:sz w:val="28"/>
          <w:szCs w:val="28"/>
        </w:rPr>
        <w:t>это</w:t>
      </w:r>
      <w:r w:rsidR="005B51A2">
        <w:rPr>
          <w:sz w:val="28"/>
          <w:szCs w:val="28"/>
        </w:rPr>
        <w:t>й работы</w:t>
      </w:r>
      <w:r>
        <w:rPr>
          <w:sz w:val="28"/>
          <w:szCs w:val="28"/>
        </w:rPr>
        <w:t>.</w:t>
      </w:r>
    </w:p>
    <w:p w:rsidR="00A061C7" w:rsidRDefault="00A061C7" w:rsidP="00DC5C3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Методология исследования заключается в анализе Программ и «дорожных карт» развития конкуренции в России, международных рейтингов по оценк</w:t>
      </w:r>
      <w:r w:rsidR="0025309E">
        <w:rPr>
          <w:sz w:val="28"/>
          <w:szCs w:val="28"/>
        </w:rPr>
        <w:t xml:space="preserve">е </w:t>
      </w:r>
      <w:r>
        <w:rPr>
          <w:sz w:val="28"/>
          <w:szCs w:val="28"/>
        </w:rPr>
        <w:t>состояния конкурентной среды и регрессионном анализе основных факторов, оказывающих влияние на уровень конкуренции.</w:t>
      </w:r>
    </w:p>
    <w:p w:rsidR="00A061C7" w:rsidRPr="009C2F3E" w:rsidRDefault="00A061C7" w:rsidP="00DC5C3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были использованы материалы российских и зарубежных </w:t>
      </w:r>
      <w:r w:rsidRPr="00195887">
        <w:rPr>
          <w:sz w:val="28"/>
          <w:szCs w:val="28"/>
        </w:rPr>
        <w:t xml:space="preserve">исследований по проблемам конкуренции, </w:t>
      </w:r>
      <w:r w:rsidRPr="000236C6">
        <w:rPr>
          <w:sz w:val="28"/>
          <w:szCs w:val="28"/>
        </w:rPr>
        <w:t>законодательные акты Российской Федерации</w:t>
      </w:r>
      <w:r>
        <w:rPr>
          <w:sz w:val="28"/>
          <w:szCs w:val="28"/>
        </w:rPr>
        <w:t>, учебная литература. Статистическая информация для проведения регрессионного анализа взята из рейтинга</w:t>
      </w:r>
      <w:r w:rsidRPr="00DE29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Global</w:t>
      </w:r>
      <w:r w:rsidRPr="00DE29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Competitiveness</w:t>
      </w:r>
      <w:r w:rsidRPr="00DE290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Report</w:t>
      </w:r>
      <w:r w:rsidRPr="00DE2901">
        <w:rPr>
          <w:sz w:val="28"/>
          <w:szCs w:val="28"/>
        </w:rPr>
        <w:t xml:space="preserve"> 2013-2014</w:t>
      </w:r>
      <w:r>
        <w:rPr>
          <w:sz w:val="28"/>
          <w:szCs w:val="28"/>
        </w:rPr>
        <w:t>.</w:t>
      </w:r>
    </w:p>
    <w:p w:rsidR="0073612D" w:rsidRPr="00F53B83" w:rsidRDefault="00A061C7" w:rsidP="00DC5C32">
      <w:pPr>
        <w:tabs>
          <w:tab w:val="left" w:pos="0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работы </w:t>
      </w:r>
      <w:r w:rsidR="00F055F1">
        <w:rPr>
          <w:sz w:val="28"/>
          <w:szCs w:val="28"/>
        </w:rPr>
        <w:t xml:space="preserve">будут рассмотрены </w:t>
      </w:r>
      <w:r>
        <w:rPr>
          <w:sz w:val="28"/>
          <w:szCs w:val="28"/>
        </w:rPr>
        <w:t xml:space="preserve">существующие методы государственной политики поддержки конкуренции. Вторая глава будет посвящена выявлению наиболее важных составляющих, оказывающих </w:t>
      </w:r>
      <w:r>
        <w:rPr>
          <w:sz w:val="28"/>
          <w:szCs w:val="28"/>
        </w:rPr>
        <w:lastRenderedPageBreak/>
        <w:t>влияние на конкурентоспособность среды.</w:t>
      </w:r>
      <w:r w:rsidR="00F53B83" w:rsidRPr="00F53B83">
        <w:rPr>
          <w:sz w:val="28"/>
          <w:szCs w:val="28"/>
        </w:rPr>
        <w:t xml:space="preserve"> </w:t>
      </w:r>
      <w:r w:rsidR="00F53B83">
        <w:rPr>
          <w:sz w:val="28"/>
          <w:szCs w:val="28"/>
        </w:rPr>
        <w:t xml:space="preserve">В третьей главе будут даны рекомендации по улучшению ряда мер государственной политики </w:t>
      </w:r>
      <w:r w:rsidR="0073612D">
        <w:rPr>
          <w:sz w:val="28"/>
          <w:szCs w:val="28"/>
        </w:rPr>
        <w:t>поддержки</w:t>
      </w:r>
      <w:r w:rsidR="00F53B83">
        <w:rPr>
          <w:sz w:val="28"/>
          <w:szCs w:val="28"/>
        </w:rPr>
        <w:t xml:space="preserve"> конкуренции.</w:t>
      </w:r>
      <w:r w:rsidR="0073612D">
        <w:rPr>
          <w:sz w:val="28"/>
          <w:szCs w:val="28"/>
        </w:rPr>
        <w:t xml:space="preserve"> </w:t>
      </w:r>
    </w:p>
    <w:p w:rsidR="00A061C7" w:rsidRDefault="00A061C7" w:rsidP="00DC5C32">
      <w:pPr>
        <w:spacing w:after="0" w:line="360" w:lineRule="auto"/>
        <w:jc w:val="both"/>
        <w:rPr>
          <w:sz w:val="28"/>
          <w:szCs w:val="28"/>
        </w:rPr>
      </w:pPr>
    </w:p>
    <w:p w:rsidR="00A061C7" w:rsidRPr="006735F7" w:rsidRDefault="00A061C7" w:rsidP="00DC5C3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/>
        </w:rPr>
        <w:br w:type="page"/>
      </w:r>
      <w:bookmarkStart w:id="1" w:name="_Toc388537394"/>
      <w:r w:rsidR="006735F7" w:rsidRPr="006735F7">
        <w:rPr>
          <w:rFonts w:ascii="Times New Roman" w:hAnsi="Times New Roman" w:cs="Times New Roman"/>
          <w:color w:val="auto"/>
        </w:rPr>
        <w:lastRenderedPageBreak/>
        <w:t>Глава 1.</w:t>
      </w:r>
      <w:r w:rsidR="006735F7">
        <w:rPr>
          <w:rFonts w:ascii="Times New Roman" w:hAnsi="Times New Roman" w:cs="Times New Roman"/>
          <w:color w:val="auto"/>
        </w:rPr>
        <w:t xml:space="preserve"> </w:t>
      </w:r>
      <w:r w:rsidRPr="006735F7">
        <w:rPr>
          <w:rFonts w:ascii="Times New Roman" w:hAnsi="Times New Roman" w:cs="Times New Roman"/>
          <w:color w:val="auto"/>
        </w:rPr>
        <w:t>Политика поддержки конкуренции в Российской Федерации</w:t>
      </w:r>
      <w:bookmarkEnd w:id="1"/>
    </w:p>
    <w:p w:rsidR="003210AA" w:rsidRPr="007F55F8" w:rsidRDefault="003210AA" w:rsidP="007F55F8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2" w:name="_Toc388537395"/>
      <w:r w:rsidRPr="007F55F8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>§ 1. Теоретические основы конкурентной политики</w:t>
      </w:r>
      <w:bookmarkEnd w:id="2"/>
      <w:r w:rsidRPr="007F55F8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</w:p>
    <w:p w:rsidR="003B5479" w:rsidRDefault="00FC7AE4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3B5479">
        <w:rPr>
          <w:sz w:val="28"/>
          <w:szCs w:val="28"/>
        </w:rPr>
        <w:t>конкурентной политики</w:t>
      </w:r>
      <w:r w:rsidR="00C0265D">
        <w:rPr>
          <w:sz w:val="28"/>
          <w:szCs w:val="28"/>
        </w:rPr>
        <w:t xml:space="preserve"> в любой стране</w:t>
      </w:r>
      <w:r w:rsidR="003B5479">
        <w:rPr>
          <w:sz w:val="28"/>
          <w:szCs w:val="28"/>
        </w:rPr>
        <w:t xml:space="preserve"> является достижение свободной конкуренции, так как иные рыночные структуры не являются эффективными, то есть не способствуют оптимальному распределению ресурсов в экономик</w:t>
      </w:r>
      <w:r>
        <w:rPr>
          <w:sz w:val="28"/>
          <w:szCs w:val="28"/>
        </w:rPr>
        <w:t xml:space="preserve">е, </w:t>
      </w:r>
      <w:r w:rsidR="003B5479">
        <w:rPr>
          <w:sz w:val="28"/>
          <w:szCs w:val="28"/>
        </w:rPr>
        <w:t>понижению цен</w:t>
      </w:r>
      <w:r>
        <w:rPr>
          <w:sz w:val="28"/>
          <w:szCs w:val="28"/>
        </w:rPr>
        <w:t xml:space="preserve"> и </w:t>
      </w:r>
      <w:r w:rsidR="008E5983">
        <w:rPr>
          <w:sz w:val="28"/>
          <w:szCs w:val="28"/>
        </w:rPr>
        <w:t>инновационному развитию рынков</w:t>
      </w:r>
      <w:r w:rsidR="003B5479">
        <w:rPr>
          <w:sz w:val="28"/>
          <w:szCs w:val="28"/>
        </w:rPr>
        <w:t>.</w:t>
      </w:r>
      <w:r w:rsidR="003B5479">
        <w:rPr>
          <w:rStyle w:val="a5"/>
          <w:sz w:val="28"/>
          <w:szCs w:val="28"/>
        </w:rPr>
        <w:footnoteReference w:id="4"/>
      </w:r>
    </w:p>
    <w:p w:rsidR="003B5479" w:rsidRDefault="003B5479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 совершенной (свободной) конкуренцией понимается такая ситуация на рынке, при котором ни один из хозяйствующих субъектов не может значительно повлиять «на общие условия экономического обмена на том или ином рынке».</w:t>
      </w:r>
      <w:r>
        <w:rPr>
          <w:rStyle w:val="a5"/>
          <w:sz w:val="28"/>
          <w:szCs w:val="28"/>
        </w:rPr>
        <w:footnoteReference w:id="5"/>
      </w:r>
    </w:p>
    <w:p w:rsidR="00A061C7" w:rsidRPr="00661E5D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 w:rsidRPr="00661E5D">
        <w:rPr>
          <w:sz w:val="28"/>
          <w:szCs w:val="28"/>
        </w:rPr>
        <w:t>В соответстви</w:t>
      </w:r>
      <w:r w:rsidR="003B569A">
        <w:rPr>
          <w:sz w:val="28"/>
          <w:szCs w:val="28"/>
        </w:rPr>
        <w:t>и</w:t>
      </w:r>
      <w:r w:rsidRPr="00661E5D">
        <w:rPr>
          <w:sz w:val="28"/>
          <w:szCs w:val="28"/>
        </w:rPr>
        <w:t xml:space="preserve"> с законодательством Российской Федерации, конкурентная политика (политика поддержки конкуренции) рассматривается как комплекс </w:t>
      </w:r>
      <w:r w:rsidR="007C3832" w:rsidRPr="00661E5D">
        <w:rPr>
          <w:sz w:val="28"/>
          <w:szCs w:val="28"/>
        </w:rPr>
        <w:t xml:space="preserve">последовательных </w:t>
      </w:r>
      <w:r w:rsidRPr="00661E5D">
        <w:rPr>
          <w:sz w:val="28"/>
          <w:szCs w:val="28"/>
        </w:rPr>
        <w:t xml:space="preserve">осуществляемых государством мер, которые направлены на </w:t>
      </w:r>
      <w:r w:rsidR="00D14E04">
        <w:rPr>
          <w:sz w:val="28"/>
          <w:szCs w:val="28"/>
        </w:rPr>
        <w:t>«</w:t>
      </w:r>
      <w:r w:rsidRPr="00661E5D">
        <w:rPr>
          <w:sz w:val="28"/>
          <w:szCs w:val="28"/>
        </w:rPr>
        <w:t>обеспечение условий для состязательности хозяйствующих субъектов</w:t>
      </w:r>
      <w:r w:rsidR="00D14E04">
        <w:rPr>
          <w:sz w:val="28"/>
          <w:szCs w:val="28"/>
        </w:rPr>
        <w:t>»</w:t>
      </w:r>
      <w:r w:rsidRPr="00661E5D">
        <w:rPr>
          <w:sz w:val="28"/>
          <w:szCs w:val="28"/>
        </w:rPr>
        <w:t>.</w:t>
      </w:r>
      <w:r w:rsidRPr="00661E5D">
        <w:rPr>
          <w:rStyle w:val="a5"/>
          <w:sz w:val="28"/>
          <w:szCs w:val="28"/>
        </w:rPr>
        <w:footnoteReference w:id="6"/>
      </w:r>
      <w:r w:rsidRPr="00661E5D">
        <w:rPr>
          <w:sz w:val="28"/>
          <w:szCs w:val="28"/>
        </w:rPr>
        <w:t xml:space="preserve"> </w:t>
      </w:r>
    </w:p>
    <w:p w:rsidR="00105477" w:rsidRPr="00661E5D" w:rsidRDefault="0010547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 w:rsidRPr="00661E5D">
        <w:rPr>
          <w:sz w:val="28"/>
          <w:szCs w:val="28"/>
        </w:rPr>
        <w:t xml:space="preserve">Так как конкурентная политика представляет собой комплексное понятие, то ее невозможно представить без таких составляющих, как </w:t>
      </w:r>
      <w:r w:rsidR="006B393B" w:rsidRPr="00661E5D">
        <w:rPr>
          <w:sz w:val="28"/>
          <w:szCs w:val="28"/>
        </w:rPr>
        <w:t>промышленная, инвестиционная, бюджетно-налоговая и ценовая политики, которые, однако, в ряде случаев могут противоречить друг другу.</w:t>
      </w:r>
    </w:p>
    <w:p w:rsidR="00D96B6B" w:rsidRPr="00661E5D" w:rsidRDefault="006B393B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 w:rsidRPr="00661E5D">
        <w:rPr>
          <w:sz w:val="28"/>
          <w:szCs w:val="28"/>
        </w:rPr>
        <w:t xml:space="preserve">Сейчас многие экономисты уделяют особое внимание соотношению конкурентной и промышленной политик. С одной стороны, существует мнение, что конкурентная политика создает </w:t>
      </w:r>
      <w:r w:rsidR="00D96B6B" w:rsidRPr="00661E5D">
        <w:rPr>
          <w:sz w:val="28"/>
          <w:szCs w:val="28"/>
        </w:rPr>
        <w:t xml:space="preserve">ненужные </w:t>
      </w:r>
      <w:r w:rsidRPr="00661E5D">
        <w:rPr>
          <w:sz w:val="28"/>
          <w:szCs w:val="28"/>
        </w:rPr>
        <w:t xml:space="preserve">ограничения </w:t>
      </w:r>
      <w:r w:rsidR="00D96B6B" w:rsidRPr="00661E5D">
        <w:rPr>
          <w:sz w:val="28"/>
          <w:szCs w:val="28"/>
        </w:rPr>
        <w:t>развити</w:t>
      </w:r>
      <w:r w:rsidR="003B569A">
        <w:rPr>
          <w:sz w:val="28"/>
          <w:szCs w:val="28"/>
        </w:rPr>
        <w:t>ю</w:t>
      </w:r>
      <w:r w:rsidR="00D96B6B" w:rsidRPr="00661E5D">
        <w:rPr>
          <w:sz w:val="28"/>
          <w:szCs w:val="28"/>
        </w:rPr>
        <w:t xml:space="preserve"> экономики, в то время как промышленная политика способствует ускорению темпов экономического роста, воздействуя на распределение ресурсов в экономике ради улучшения ее структуры, корректировки негативных последствий действия рыночных механизмов и поддержания общей конкурентоспособности страны на мировом рынке.</w:t>
      </w:r>
      <w:r w:rsidR="00D96B6B" w:rsidRPr="00661E5D">
        <w:rPr>
          <w:rStyle w:val="a5"/>
          <w:sz w:val="28"/>
          <w:szCs w:val="28"/>
        </w:rPr>
        <w:footnoteReference w:id="7"/>
      </w:r>
      <w:r w:rsidR="00D96B6B" w:rsidRPr="00661E5D">
        <w:rPr>
          <w:sz w:val="28"/>
          <w:szCs w:val="28"/>
        </w:rPr>
        <w:t xml:space="preserve"> </w:t>
      </w:r>
    </w:p>
    <w:p w:rsidR="00D96B6B" w:rsidRPr="00661E5D" w:rsidRDefault="00D96B6B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 w:rsidRPr="00661E5D">
        <w:rPr>
          <w:sz w:val="28"/>
          <w:szCs w:val="28"/>
        </w:rPr>
        <w:lastRenderedPageBreak/>
        <w:t>С другой</w:t>
      </w:r>
      <w:r w:rsidR="007C3832" w:rsidRPr="00661E5D">
        <w:rPr>
          <w:sz w:val="28"/>
          <w:szCs w:val="28"/>
        </w:rPr>
        <w:t xml:space="preserve"> же</w:t>
      </w:r>
      <w:r w:rsidRPr="00661E5D">
        <w:rPr>
          <w:sz w:val="28"/>
          <w:szCs w:val="28"/>
        </w:rPr>
        <w:t xml:space="preserve"> стороны, антимонопольная политика, которая является неотъемлемой частью конкурентной политики, направлена на создание равных условий конкуренции для всех экономических субъектов</w:t>
      </w:r>
      <w:r w:rsidR="000F1AF5" w:rsidRPr="00661E5D">
        <w:rPr>
          <w:sz w:val="28"/>
          <w:szCs w:val="28"/>
        </w:rPr>
        <w:t xml:space="preserve"> и повешени</w:t>
      </w:r>
      <w:r w:rsidR="007C3832" w:rsidRPr="00661E5D">
        <w:rPr>
          <w:sz w:val="28"/>
          <w:szCs w:val="28"/>
        </w:rPr>
        <w:t>е</w:t>
      </w:r>
      <w:r w:rsidR="000F1AF5" w:rsidRPr="00661E5D">
        <w:rPr>
          <w:sz w:val="28"/>
          <w:szCs w:val="28"/>
        </w:rPr>
        <w:t xml:space="preserve"> стимулов к инвестированию</w:t>
      </w:r>
      <w:r w:rsidRPr="00661E5D">
        <w:rPr>
          <w:sz w:val="28"/>
          <w:szCs w:val="28"/>
        </w:rPr>
        <w:t xml:space="preserve">, а промышленная политика способствует </w:t>
      </w:r>
      <w:r w:rsidR="00194D30" w:rsidRPr="00661E5D">
        <w:rPr>
          <w:sz w:val="28"/>
          <w:szCs w:val="28"/>
        </w:rPr>
        <w:t>созданию дополнительных преимуществ отдельным отраслям, чем, возможно, снижает эффективность их функционирования.</w:t>
      </w:r>
    </w:p>
    <w:p w:rsidR="000F1AF5" w:rsidRPr="00661E5D" w:rsidRDefault="00194D30" w:rsidP="00885C03">
      <w:pPr>
        <w:spacing w:after="0" w:line="360" w:lineRule="auto"/>
        <w:ind w:firstLine="284"/>
        <w:jc w:val="both"/>
        <w:rPr>
          <w:sz w:val="29"/>
          <w:szCs w:val="29"/>
        </w:rPr>
      </w:pPr>
      <w:r w:rsidRPr="00661E5D">
        <w:rPr>
          <w:sz w:val="29"/>
          <w:szCs w:val="29"/>
        </w:rPr>
        <w:t xml:space="preserve">Однако </w:t>
      </w:r>
      <w:r w:rsidR="00885C03" w:rsidRPr="00661E5D">
        <w:rPr>
          <w:sz w:val="29"/>
          <w:szCs w:val="29"/>
        </w:rPr>
        <w:t xml:space="preserve">такое противодействие политик относится только к узкой части конкурентной политики (антимонопольному регулированию), которая является пассивной и носит защитный характер. В реальности данные политики могут носить взаимодополняющий характер, так как в современном мире «нежелательна </w:t>
      </w:r>
      <w:r w:rsidR="000F1AF5" w:rsidRPr="00661E5D">
        <w:rPr>
          <w:sz w:val="29"/>
          <w:szCs w:val="29"/>
        </w:rPr>
        <w:t>ситуация как наличия ресурсов без достаточных стимулов для инвестиций, так и наличия стимулов для инвестиций без доступных ресурсов».</w:t>
      </w:r>
      <w:r w:rsidR="000F1AF5" w:rsidRPr="00661E5D">
        <w:rPr>
          <w:rStyle w:val="a5"/>
          <w:sz w:val="29"/>
          <w:szCs w:val="29"/>
        </w:rPr>
        <w:footnoteReference w:id="8"/>
      </w:r>
      <w:r w:rsidR="000F1AF5" w:rsidRPr="00661E5D">
        <w:rPr>
          <w:sz w:val="29"/>
          <w:szCs w:val="29"/>
        </w:rPr>
        <w:t xml:space="preserve"> </w:t>
      </w:r>
    </w:p>
    <w:p w:rsidR="006B393B" w:rsidRPr="00661E5D" w:rsidRDefault="000F1AF5" w:rsidP="00885C03">
      <w:pPr>
        <w:spacing w:after="0" w:line="360" w:lineRule="auto"/>
        <w:ind w:firstLine="284"/>
        <w:jc w:val="both"/>
        <w:rPr>
          <w:sz w:val="29"/>
          <w:szCs w:val="29"/>
        </w:rPr>
      </w:pPr>
      <w:r w:rsidRPr="00661E5D">
        <w:rPr>
          <w:sz w:val="29"/>
          <w:szCs w:val="29"/>
        </w:rPr>
        <w:t>В итоге, государство должно найти баланс между использованием инструментов промышленной и конкурентной политики с целью повышени</w:t>
      </w:r>
      <w:r w:rsidR="00C82615" w:rsidRPr="00661E5D">
        <w:rPr>
          <w:sz w:val="29"/>
          <w:szCs w:val="29"/>
        </w:rPr>
        <w:t>я</w:t>
      </w:r>
      <w:r w:rsidRPr="00661E5D">
        <w:rPr>
          <w:sz w:val="29"/>
          <w:szCs w:val="29"/>
        </w:rPr>
        <w:t xml:space="preserve"> конкурентоспособности экономики страны.</w:t>
      </w:r>
    </w:p>
    <w:p w:rsidR="002935ED" w:rsidRPr="00661E5D" w:rsidRDefault="00ED7AA3" w:rsidP="00885C03">
      <w:pPr>
        <w:spacing w:after="0" w:line="360" w:lineRule="auto"/>
        <w:ind w:firstLine="284"/>
        <w:jc w:val="both"/>
        <w:rPr>
          <w:sz w:val="29"/>
          <w:szCs w:val="29"/>
        </w:rPr>
      </w:pPr>
      <w:r>
        <w:rPr>
          <w:noProof/>
          <w:sz w:val="29"/>
          <w:szCs w:val="29"/>
          <w:lang w:eastAsia="ru-RU"/>
        </w:rPr>
        <w:pict>
          <v:group id="_x0000_s1179" style="position:absolute;left:0;text-align:left;margin-left:52.95pt;margin-top:72.7pt;width:359.25pt;height:181.8pt;z-index:251679744" coordorigin="2700,10614" coordsize="6825,3636">
            <v:group id="_x0000_s1177" style="position:absolute;left:2700;top:10614;width:5973;height:3216" coordorigin="2700,10614" coordsize="5973,3216">
              <v:group id="_x0000_s1172" style="position:absolute;left:2700;top:10614;width:2595;height:3216" coordorigin="2700,10614" coordsize="1950,2205">
                <v:group id="_x0000_s1169" style="position:absolute;left:2700;top:10614;width:1950;height:2205" coordorigin="2700,10614" coordsize="1950,2205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50" type="#_x0000_t5" style="position:absolute;left:2700;top:10614;width:1950;height:220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51" type="#_x0000_t32" style="position:absolute;left:3330;top:11394;width:675;height:0" o:connectortype="straight"/>
                  <v:shape id="_x0000_s1152" type="#_x0000_t32" style="position:absolute;left:3015;top:12114;width:1305;height:15;flip:y" o:connectortype="straight"/>
                </v:group>
                <v:shape id="_x0000_s1153" type="#_x0000_t5" style="position:absolute;left:3330;top:10614;width:680;height:780" fillcolor="#a5a5a5 [2092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4" type="#_x0000_t202" style="position:absolute;left:4320;top:10704;width:4035;height:630" strokecolor="white [3212]">
                <v:textbox style="mso-next-textbox:#_x0000_s1154" inset="0,0,0,0">
                  <w:txbxContent>
                    <w:p w:rsidR="009E31E8" w:rsidRPr="003623F9" w:rsidRDefault="009E31E8" w:rsidP="003623F9">
                      <w:pPr>
                        <w:spacing w:after="0"/>
                        <w:jc w:val="center"/>
                      </w:pPr>
                      <w:r w:rsidRPr="003623F9">
                        <w:t>Политический уровень:</w:t>
                      </w:r>
                    </w:p>
                    <w:p w:rsidR="009E31E8" w:rsidRPr="003623F9" w:rsidRDefault="009E31E8" w:rsidP="003623F9">
                      <w:pPr>
                        <w:spacing w:after="0"/>
                        <w:jc w:val="center"/>
                      </w:pPr>
                      <w:r w:rsidRPr="003623F9">
                        <w:t xml:space="preserve"> определение ценностных целей</w:t>
                      </w:r>
                    </w:p>
                    <w:p w:rsidR="009E31E8" w:rsidRDefault="009E31E8"/>
                  </w:txbxContent>
                </v:textbox>
              </v:shape>
              <v:shape id="_x0000_s1173" type="#_x0000_t202" style="position:absolute;left:4856;top:11752;width:3817;height:630" strokecolor="white [3212]">
                <v:textbox style="mso-next-textbox:#_x0000_s1173" inset="0,0,0,0">
                  <w:txbxContent>
                    <w:p w:rsidR="009E31E8" w:rsidRPr="003623F9" w:rsidRDefault="009E31E8" w:rsidP="003623F9">
                      <w:pPr>
                        <w:spacing w:after="0"/>
                        <w:jc w:val="center"/>
                      </w:pPr>
                      <w:r w:rsidRPr="003623F9">
                        <w:t xml:space="preserve">Управленческий уровень: </w:t>
                      </w:r>
                    </w:p>
                    <w:p w:rsidR="009E31E8" w:rsidRPr="003623F9" w:rsidRDefault="009E31E8" w:rsidP="003623F9">
                      <w:pPr>
                        <w:spacing w:after="0"/>
                        <w:jc w:val="center"/>
                      </w:pPr>
                      <w:r w:rsidRPr="003623F9">
                        <w:t>определение операционных целей</w:t>
                      </w:r>
                    </w:p>
                    <w:p w:rsidR="009E31E8" w:rsidRDefault="009E31E8" w:rsidP="003623F9"/>
                  </w:txbxContent>
                </v:textbox>
              </v:shape>
              <v:shape id="_x0000_s1174" type="#_x0000_t202" style="position:absolute;left:5700;top:12945;width:2760;height:630" strokecolor="white [3212]">
                <v:textbox style="mso-next-textbox:#_x0000_s1174" inset="0,0,0,0">
                  <w:txbxContent>
                    <w:p w:rsidR="009E31E8" w:rsidRPr="003623F9" w:rsidRDefault="009E31E8" w:rsidP="003623F9">
                      <w:pPr>
                        <w:spacing w:after="0"/>
                        <w:jc w:val="center"/>
                      </w:pPr>
                      <w:r>
                        <w:t>Объект управления</w:t>
                      </w:r>
                    </w:p>
                    <w:p w:rsidR="009E31E8" w:rsidRDefault="009E31E8" w:rsidP="003623F9"/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175" type="#_x0000_t67" style="position:absolute;left:6435;top:11334;width:420;height:418"/>
              <v:shape id="_x0000_s1176" type="#_x0000_t67" style="position:absolute;left:6435;top:12384;width:420;height:418"/>
            </v:group>
            <v:shape id="_x0000_s1178" type="#_x0000_t202" style="position:absolute;left:2700;top:13980;width:6825;height:270" stroked="f">
              <v:textbox style="mso-next-textbox:#_x0000_s1178" inset="0,0,0,0">
                <w:txbxContent>
                  <w:p w:rsidR="009E31E8" w:rsidRPr="008D419E" w:rsidRDefault="009E31E8" w:rsidP="00B922C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8D419E">
                      <w:rPr>
                        <w:sz w:val="20"/>
                        <w:szCs w:val="20"/>
                        <w:shd w:val="clear" w:color="auto" w:fill="FFFFFF"/>
                      </w:rPr>
                      <w:t xml:space="preserve">Рисунок </w:t>
                    </w: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1</w:t>
                    </w:r>
                    <w:r w:rsidRPr="008D419E">
                      <w:rPr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Пирамида государственного управления</w:t>
                    </w:r>
                    <w:r w:rsidR="00B922CD">
                      <w:rPr>
                        <w:sz w:val="20"/>
                        <w:szCs w:val="20"/>
                        <w:shd w:val="clear" w:color="auto" w:fill="FFFFFF"/>
                      </w:rPr>
                      <w:t xml:space="preserve"> (Якунин В.И., Сулакшин С.С.)</w:t>
                    </w:r>
                  </w:p>
                  <w:p w:rsidR="009E31E8" w:rsidRDefault="009E31E8" w:rsidP="003623F9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2935ED" w:rsidRPr="00661E5D">
        <w:rPr>
          <w:sz w:val="29"/>
          <w:szCs w:val="29"/>
        </w:rPr>
        <w:t>Когда государство формирует и реализует конкурентную политику, необходимо рассматривать два уровня пирамиды государственного управления (рис. 1)</w:t>
      </w:r>
      <w:r w:rsidR="002935ED" w:rsidRPr="00661E5D">
        <w:rPr>
          <w:rStyle w:val="a5"/>
          <w:sz w:val="29"/>
          <w:szCs w:val="29"/>
        </w:rPr>
        <w:footnoteReference w:id="9"/>
      </w:r>
      <w:r w:rsidR="002935ED" w:rsidRPr="00661E5D">
        <w:rPr>
          <w:sz w:val="29"/>
          <w:szCs w:val="29"/>
        </w:rPr>
        <w:t>:</w:t>
      </w:r>
    </w:p>
    <w:p w:rsidR="002935ED" w:rsidRDefault="002935ED" w:rsidP="00885C03">
      <w:pPr>
        <w:spacing w:after="0" w:line="360" w:lineRule="auto"/>
        <w:ind w:firstLine="284"/>
        <w:jc w:val="both"/>
        <w:rPr>
          <w:color w:val="FF0000"/>
          <w:sz w:val="29"/>
          <w:szCs w:val="29"/>
        </w:rPr>
      </w:pPr>
    </w:p>
    <w:p w:rsidR="002935ED" w:rsidRDefault="002935ED" w:rsidP="00885C03">
      <w:pPr>
        <w:spacing w:after="0" w:line="360" w:lineRule="auto"/>
        <w:ind w:firstLine="284"/>
        <w:jc w:val="both"/>
        <w:rPr>
          <w:color w:val="FF0000"/>
          <w:sz w:val="29"/>
          <w:szCs w:val="29"/>
        </w:rPr>
      </w:pPr>
    </w:p>
    <w:p w:rsidR="002935ED" w:rsidRDefault="002935ED" w:rsidP="00885C03">
      <w:pPr>
        <w:spacing w:after="0" w:line="360" w:lineRule="auto"/>
        <w:ind w:firstLine="284"/>
        <w:jc w:val="both"/>
        <w:rPr>
          <w:color w:val="FF0000"/>
          <w:sz w:val="29"/>
          <w:szCs w:val="29"/>
        </w:rPr>
      </w:pPr>
    </w:p>
    <w:p w:rsidR="002935ED" w:rsidRDefault="002935ED" w:rsidP="00885C03">
      <w:pPr>
        <w:spacing w:after="0" w:line="360" w:lineRule="auto"/>
        <w:ind w:firstLine="284"/>
        <w:jc w:val="both"/>
        <w:rPr>
          <w:color w:val="FF0000"/>
          <w:sz w:val="29"/>
          <w:szCs w:val="29"/>
        </w:rPr>
      </w:pPr>
    </w:p>
    <w:p w:rsidR="002935ED" w:rsidRDefault="002935ED" w:rsidP="00885C03">
      <w:pPr>
        <w:spacing w:after="0" w:line="360" w:lineRule="auto"/>
        <w:ind w:firstLine="284"/>
        <w:jc w:val="both"/>
        <w:rPr>
          <w:color w:val="FF0000"/>
          <w:sz w:val="29"/>
          <w:szCs w:val="29"/>
        </w:rPr>
      </w:pPr>
    </w:p>
    <w:p w:rsidR="002935ED" w:rsidRPr="00C82615" w:rsidRDefault="002935ED" w:rsidP="00885C03">
      <w:pPr>
        <w:spacing w:after="0" w:line="360" w:lineRule="auto"/>
        <w:ind w:firstLine="284"/>
        <w:jc w:val="both"/>
        <w:rPr>
          <w:color w:val="FF0000"/>
          <w:sz w:val="29"/>
          <w:szCs w:val="29"/>
        </w:rPr>
      </w:pPr>
    </w:p>
    <w:p w:rsidR="003623F9" w:rsidRDefault="003623F9" w:rsidP="00B90B14">
      <w:pPr>
        <w:spacing w:after="0" w:line="360" w:lineRule="auto"/>
        <w:ind w:firstLine="284"/>
        <w:jc w:val="both"/>
        <w:rPr>
          <w:color w:val="FF0000"/>
          <w:sz w:val="28"/>
          <w:szCs w:val="28"/>
        </w:rPr>
      </w:pPr>
    </w:p>
    <w:p w:rsidR="00FB117C" w:rsidRPr="00661E5D" w:rsidRDefault="003623F9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 w:rsidRPr="00661E5D">
        <w:rPr>
          <w:sz w:val="28"/>
          <w:szCs w:val="28"/>
        </w:rPr>
        <w:lastRenderedPageBreak/>
        <w:t xml:space="preserve">На первом (политическом) уровне </w:t>
      </w:r>
      <w:r w:rsidR="00FB117C" w:rsidRPr="00661E5D">
        <w:rPr>
          <w:sz w:val="28"/>
          <w:szCs w:val="28"/>
        </w:rPr>
        <w:t xml:space="preserve">определяются явно выраженные намерения реализовать интересы группы, общества (ценностные цели), т.е. объясняется, во имя чего реализуется конкурентная политика. На </w:t>
      </w:r>
      <w:r w:rsidR="007C3832" w:rsidRPr="00661E5D">
        <w:rPr>
          <w:sz w:val="28"/>
          <w:szCs w:val="28"/>
        </w:rPr>
        <w:t xml:space="preserve">втором, </w:t>
      </w:r>
      <w:r w:rsidR="00FB117C" w:rsidRPr="00661E5D">
        <w:rPr>
          <w:sz w:val="28"/>
          <w:szCs w:val="28"/>
        </w:rPr>
        <w:t>управленческом</w:t>
      </w:r>
      <w:r w:rsidR="007C3832" w:rsidRPr="00661E5D">
        <w:rPr>
          <w:sz w:val="28"/>
          <w:szCs w:val="28"/>
        </w:rPr>
        <w:t>,</w:t>
      </w:r>
      <w:r w:rsidR="00FB117C" w:rsidRPr="00661E5D">
        <w:rPr>
          <w:sz w:val="28"/>
          <w:szCs w:val="28"/>
        </w:rPr>
        <w:t xml:space="preserve"> уровне происходит формирование операционных целей, которые служат средством достижения ценностных целей</w:t>
      </w:r>
      <w:r w:rsidR="007C3832" w:rsidRPr="00661E5D">
        <w:rPr>
          <w:sz w:val="28"/>
          <w:szCs w:val="28"/>
        </w:rPr>
        <w:t xml:space="preserve"> первого уровня</w:t>
      </w:r>
      <w:r w:rsidR="00FB117C" w:rsidRPr="00661E5D">
        <w:rPr>
          <w:sz w:val="28"/>
          <w:szCs w:val="28"/>
        </w:rPr>
        <w:t xml:space="preserve">. </w:t>
      </w:r>
    </w:p>
    <w:p w:rsidR="00A061C7" w:rsidRDefault="00A061C7" w:rsidP="00B90B14">
      <w:pPr>
        <w:spacing w:after="0" w:line="360" w:lineRule="auto"/>
        <w:ind w:firstLine="284"/>
        <w:jc w:val="both"/>
        <w:rPr>
          <w:shd w:val="clear" w:color="auto" w:fill="FFFFFF"/>
        </w:rPr>
      </w:pPr>
      <w:r w:rsidRPr="00661E5D">
        <w:rPr>
          <w:sz w:val="28"/>
          <w:szCs w:val="28"/>
        </w:rPr>
        <w:t>Приоритетные</w:t>
      </w:r>
      <w:r w:rsidR="00FB117C" w:rsidRPr="00661E5D">
        <w:rPr>
          <w:sz w:val="28"/>
          <w:szCs w:val="28"/>
        </w:rPr>
        <w:t xml:space="preserve"> операционные</w:t>
      </w:r>
      <w:r w:rsidRPr="00661E5D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конкурентной политики в Российской Федерации</w:t>
      </w:r>
      <w:r w:rsidR="00FB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представить следующим образом (рис. </w:t>
      </w:r>
      <w:r w:rsidR="00EA5EB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5D88">
        <w:rPr>
          <w:rStyle w:val="a5"/>
          <w:shd w:val="clear" w:color="auto" w:fill="FFFFFF"/>
        </w:rPr>
        <w:footnoteReference w:id="10"/>
      </w:r>
      <w:r>
        <w:rPr>
          <w:sz w:val="28"/>
          <w:szCs w:val="28"/>
        </w:rPr>
        <w:t>:</w:t>
      </w:r>
      <w:r w:rsidRPr="00DE5D88">
        <w:rPr>
          <w:rStyle w:val="a5"/>
          <w:shd w:val="clear" w:color="auto" w:fill="FFFFFF"/>
        </w:rPr>
        <w:t xml:space="preserve"> </w:t>
      </w:r>
    </w:p>
    <w:p w:rsidR="00A061C7" w:rsidRDefault="00114C26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3333750"/>
            <wp:effectExtent l="0" t="0" r="0" b="0"/>
            <wp:docPr id="1" name="Схе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868" r="-1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7C" w:rsidRDefault="00ED7AA3" w:rsidP="00FB117C">
      <w:pPr>
        <w:spacing w:after="0" w:line="360" w:lineRule="auto"/>
        <w:ind w:firstLine="284"/>
        <w:jc w:val="both"/>
        <w:rPr>
          <w:rFonts w:eastAsia="MinionPro-Regular"/>
          <w:bCs/>
          <w:iCs/>
          <w:sz w:val="28"/>
          <w:szCs w:val="28"/>
          <w:u w:val="single"/>
        </w:rPr>
      </w:pPr>
      <w:r w:rsidRPr="00ED7AA3">
        <w:rPr>
          <w:noProof/>
          <w:lang w:eastAsia="ru-RU"/>
        </w:rPr>
        <w:pict>
          <v:shape id="_x0000_s1026" type="#_x0000_t202" style="position:absolute;left:0;text-align:left;margin-left:46.2pt;margin-top:2.9pt;width:373.5pt;height:18.45pt;z-index:251652096" stroked="f">
            <v:textbox style="mso-next-textbox:#_x0000_s1026" inset="0,0,0,0">
              <w:txbxContent>
                <w:p w:rsidR="009E31E8" w:rsidRPr="008D419E" w:rsidRDefault="009E31E8" w:rsidP="008D419E">
                  <w:pPr>
                    <w:spacing w:after="0" w:line="360" w:lineRule="auto"/>
                    <w:ind w:firstLine="284"/>
                    <w:jc w:val="center"/>
                    <w:rPr>
                      <w:sz w:val="20"/>
                      <w:szCs w:val="20"/>
                    </w:rPr>
                  </w:pPr>
                  <w:r w:rsidRPr="008D419E">
                    <w:rPr>
                      <w:sz w:val="20"/>
                      <w:szCs w:val="20"/>
                      <w:shd w:val="clear" w:color="auto" w:fill="FFFFFF"/>
                    </w:rPr>
                    <w:t xml:space="preserve">Рисунок 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8D419E">
                    <w:rPr>
                      <w:sz w:val="20"/>
                      <w:szCs w:val="20"/>
                      <w:shd w:val="clear" w:color="auto" w:fill="FFFFFF"/>
                    </w:rPr>
                    <w:t>. Задачи конкурентной политики в Российской Федерации</w:t>
                  </w:r>
                  <w:r w:rsidR="00B922CD">
                    <w:rPr>
                      <w:sz w:val="20"/>
                      <w:szCs w:val="20"/>
                      <w:shd w:val="clear" w:color="auto" w:fill="FFFFFF"/>
                    </w:rPr>
                    <w:t xml:space="preserve"> (Князева И.В.)</w:t>
                  </w:r>
                </w:p>
                <w:p w:rsidR="009E31E8" w:rsidRDefault="009E31E8" w:rsidP="008D419E">
                  <w:pPr>
                    <w:jc w:val="center"/>
                  </w:pPr>
                </w:p>
              </w:txbxContent>
            </v:textbox>
          </v:shape>
        </w:pict>
      </w:r>
    </w:p>
    <w:p w:rsidR="00FB117C" w:rsidRPr="007F55F8" w:rsidRDefault="00FB117C" w:rsidP="007F55F8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3" w:name="_Toc388537396"/>
      <w:r w:rsidRPr="007F55F8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>§ 2. Структура конкурентной политики в Российской Федерации</w:t>
      </w:r>
      <w:bookmarkEnd w:id="3"/>
    </w:p>
    <w:p w:rsidR="00A061C7" w:rsidRPr="00572ECC" w:rsidRDefault="00A061C7" w:rsidP="008D419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целом, к</w:t>
      </w:r>
      <w:r w:rsidRPr="00572ECC">
        <w:rPr>
          <w:sz w:val="28"/>
          <w:szCs w:val="28"/>
        </w:rPr>
        <w:t xml:space="preserve">онкурентная политика в нашей стране ориентирована на два основных аспекта: </w:t>
      </w:r>
    </w:p>
    <w:p w:rsidR="00A061C7" w:rsidRPr="00572ECC" w:rsidRDefault="00A061C7" w:rsidP="00572ECC">
      <w:pPr>
        <w:pStyle w:val="a7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572ECC">
        <w:rPr>
          <w:sz w:val="28"/>
          <w:szCs w:val="28"/>
        </w:rPr>
        <w:t>развитие и поддержка конкуренции на товарных и финансовых рынках;</w:t>
      </w:r>
    </w:p>
    <w:p w:rsidR="00A061C7" w:rsidRPr="003D2300" w:rsidRDefault="00A061C7" w:rsidP="003D2300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pple-converted-space"/>
          <w:sz w:val="28"/>
          <w:szCs w:val="28"/>
        </w:rPr>
      </w:pPr>
      <w:r w:rsidRPr="00572ECC">
        <w:rPr>
          <w:color w:val="000000"/>
          <w:sz w:val="28"/>
          <w:szCs w:val="28"/>
          <w:shd w:val="clear" w:color="auto" w:fill="FFFFFF"/>
        </w:rPr>
        <w:t>пресечение монополистических действий, недобросовестной конкуренции и защита конкуренции.</w:t>
      </w:r>
    </w:p>
    <w:p w:rsidR="00A061C7" w:rsidRPr="003D2300" w:rsidRDefault="00A061C7" w:rsidP="003D2300">
      <w:pPr>
        <w:tabs>
          <w:tab w:val="left" w:pos="0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направлениям соответствуют такие меры государственной политики поддержки конкуренции, как стимулирующие (направленные на </w:t>
      </w:r>
      <w:r>
        <w:rPr>
          <w:sz w:val="28"/>
          <w:szCs w:val="28"/>
        </w:rPr>
        <w:lastRenderedPageBreak/>
        <w:t xml:space="preserve">создание и </w:t>
      </w:r>
      <w:r w:rsidRPr="008D419E">
        <w:rPr>
          <w:sz w:val="28"/>
          <w:szCs w:val="28"/>
        </w:rPr>
        <w:t>развитие конкурентной среды) и защитные</w:t>
      </w:r>
      <w:r>
        <w:rPr>
          <w:sz w:val="28"/>
          <w:szCs w:val="28"/>
        </w:rPr>
        <w:t xml:space="preserve"> или ограничительные</w:t>
      </w:r>
      <w:r w:rsidRPr="008D419E">
        <w:rPr>
          <w:sz w:val="28"/>
          <w:szCs w:val="28"/>
        </w:rPr>
        <w:t xml:space="preserve"> (н</w:t>
      </w:r>
      <w:r w:rsidRPr="008D419E">
        <w:rPr>
          <w:color w:val="000000"/>
          <w:sz w:val="28"/>
          <w:szCs w:val="28"/>
          <w:shd w:val="clear" w:color="auto" w:fill="FFFFFF"/>
        </w:rPr>
        <w:t>аправленные на пресечение действий против конкуренции)</w:t>
      </w:r>
      <w:r>
        <w:rPr>
          <w:color w:val="000000"/>
          <w:sz w:val="28"/>
          <w:szCs w:val="28"/>
          <w:shd w:val="clear" w:color="auto" w:fill="FFFFFF"/>
        </w:rPr>
        <w:t xml:space="preserve"> (рис. </w:t>
      </w:r>
      <w:r w:rsidR="00EA5EB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D419E">
        <w:rPr>
          <w:color w:val="000000"/>
          <w:sz w:val="28"/>
          <w:szCs w:val="28"/>
          <w:shd w:val="clear" w:color="auto" w:fill="FFFFFF"/>
        </w:rPr>
        <w:t>.</w:t>
      </w:r>
      <w:r w:rsidRPr="00572ECC">
        <w:rPr>
          <w:rStyle w:val="a5"/>
          <w:color w:val="000000"/>
          <w:sz w:val="28"/>
          <w:szCs w:val="28"/>
          <w:shd w:val="clear" w:color="auto" w:fill="FFFFFF"/>
        </w:rPr>
        <w:footnoteReference w:id="11"/>
      </w:r>
      <w:r w:rsidRPr="00572E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061C7" w:rsidRDefault="00ED7AA3" w:rsidP="006735CC">
      <w:pPr>
        <w:spacing w:after="0" w:line="360" w:lineRule="auto"/>
        <w:ind w:firstLine="284"/>
        <w:rPr>
          <w:sz w:val="28"/>
          <w:szCs w:val="28"/>
        </w:rPr>
      </w:pPr>
      <w:r w:rsidRPr="00ED7AA3">
        <w:rPr>
          <w:noProof/>
          <w:lang w:eastAsia="ru-RU"/>
        </w:rPr>
        <w:pict>
          <v:shape id="_x0000_s1027" type="#_x0000_t202" style="position:absolute;left:0;text-align:left;margin-left:19.95pt;margin-top:305.7pt;width:439.5pt;height:14.7pt;z-index:251653120" stroked="f">
            <v:textbox style="mso-next-textbox:#_x0000_s1027" inset="0,0,0,0">
              <w:txbxContent>
                <w:p w:rsidR="009E31E8" w:rsidRPr="008D419E" w:rsidRDefault="009E31E8" w:rsidP="000C541C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8D419E">
                    <w:rPr>
                      <w:sz w:val="20"/>
                      <w:szCs w:val="20"/>
                      <w:shd w:val="clear" w:color="auto" w:fill="FFFFFF"/>
                    </w:rPr>
                    <w:t xml:space="preserve">Рисунок 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8D419E">
                    <w:rPr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Направления и меры </w:t>
                  </w:r>
                  <w:r w:rsidRPr="008D419E">
                    <w:rPr>
                      <w:sz w:val="20"/>
                      <w:szCs w:val="20"/>
                      <w:shd w:val="clear" w:color="auto" w:fill="FFFFFF"/>
                    </w:rPr>
                    <w:t>конкурентной политики в Российской Федерации</w:t>
                  </w:r>
                  <w:r w:rsidR="000C541C">
                    <w:rPr>
                      <w:sz w:val="20"/>
                      <w:szCs w:val="20"/>
                      <w:shd w:val="clear" w:color="auto" w:fill="FFFFFF"/>
                    </w:rPr>
                    <w:t xml:space="preserve"> (Мальцева О.В.)</w:t>
                  </w:r>
                </w:p>
                <w:p w:rsidR="009E31E8" w:rsidRDefault="009E31E8" w:rsidP="008D419E">
                  <w:pPr>
                    <w:jc w:val="center"/>
                  </w:pPr>
                </w:p>
              </w:txbxContent>
            </v:textbox>
          </v:shape>
        </w:pict>
      </w:r>
      <w:r w:rsidR="00D05609">
        <w:rPr>
          <w:noProof/>
          <w:sz w:val="28"/>
          <w:szCs w:val="28"/>
          <w:lang w:eastAsia="ru-RU"/>
        </w:rPr>
        <w:drawing>
          <wp:inline distT="0" distB="0" distL="0" distR="0">
            <wp:extent cx="5200650" cy="38576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09" w:rsidRDefault="00D05609" w:rsidP="006735CC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106480" w:rsidRPr="00661E5D" w:rsidRDefault="00E32123" w:rsidP="00106480">
      <w:pPr>
        <w:spacing w:after="0" w:line="360" w:lineRule="auto"/>
        <w:ind w:firstLine="284"/>
        <w:jc w:val="both"/>
        <w:rPr>
          <w:sz w:val="28"/>
          <w:szCs w:val="28"/>
        </w:rPr>
      </w:pPr>
      <w:r w:rsidRPr="00661E5D">
        <w:rPr>
          <w:sz w:val="28"/>
          <w:szCs w:val="28"/>
        </w:rPr>
        <w:t>Однако с</w:t>
      </w:r>
      <w:r w:rsidR="00106480" w:rsidRPr="00661E5D">
        <w:rPr>
          <w:sz w:val="28"/>
          <w:szCs w:val="28"/>
        </w:rPr>
        <w:t>оставить полный список мер, направленных на развитие и поддержку конкуренции,</w:t>
      </w:r>
      <w:r w:rsidRPr="00661E5D">
        <w:rPr>
          <w:sz w:val="28"/>
          <w:szCs w:val="28"/>
        </w:rPr>
        <w:t xml:space="preserve"> практически невозможно, </w:t>
      </w:r>
      <w:r w:rsidR="00106480" w:rsidRPr="00661E5D">
        <w:rPr>
          <w:sz w:val="28"/>
          <w:szCs w:val="28"/>
        </w:rPr>
        <w:t xml:space="preserve"> так как фактически туда можно включить все меры, которые создают </w:t>
      </w:r>
      <w:r w:rsidR="00ED0DED" w:rsidRPr="00661E5D">
        <w:rPr>
          <w:sz w:val="28"/>
          <w:szCs w:val="28"/>
        </w:rPr>
        <w:t xml:space="preserve">не только </w:t>
      </w:r>
      <w:r w:rsidR="00106480" w:rsidRPr="00661E5D">
        <w:rPr>
          <w:sz w:val="28"/>
          <w:szCs w:val="28"/>
        </w:rPr>
        <w:t xml:space="preserve">возможности для развития конкуренции, но и стимулы </w:t>
      </w:r>
      <w:r w:rsidR="00ED0DED">
        <w:rPr>
          <w:sz w:val="28"/>
          <w:szCs w:val="28"/>
        </w:rPr>
        <w:t xml:space="preserve">для </w:t>
      </w:r>
      <w:r w:rsidR="00106480" w:rsidRPr="00661E5D">
        <w:rPr>
          <w:sz w:val="28"/>
          <w:szCs w:val="28"/>
        </w:rPr>
        <w:t>ее внедрения. Именно данная часть конкурентной политики пересекается с промышленной политикой. Меры, направленные на развитие и поддержку конкуренции, в отличие от защитных мер, «в значительной мере отражают технологические и институциональные особенности тех отраслей, к которым применяются».</w:t>
      </w:r>
      <w:r w:rsidR="00106480" w:rsidRPr="00661E5D">
        <w:rPr>
          <w:rStyle w:val="a5"/>
          <w:sz w:val="28"/>
          <w:szCs w:val="28"/>
        </w:rPr>
        <w:t xml:space="preserve"> </w:t>
      </w:r>
      <w:r w:rsidR="00106480" w:rsidRPr="00661E5D">
        <w:rPr>
          <w:rStyle w:val="a5"/>
          <w:sz w:val="28"/>
          <w:szCs w:val="28"/>
        </w:rPr>
        <w:footnoteReference w:id="12"/>
      </w:r>
    </w:p>
    <w:p w:rsidR="00106480" w:rsidRDefault="00106480" w:rsidP="00106480">
      <w:pPr>
        <w:spacing w:after="0" w:line="360" w:lineRule="auto"/>
        <w:ind w:firstLine="284"/>
        <w:jc w:val="both"/>
        <w:rPr>
          <w:sz w:val="28"/>
          <w:szCs w:val="28"/>
        </w:rPr>
      </w:pPr>
      <w:r w:rsidRPr="00661E5D">
        <w:rPr>
          <w:sz w:val="28"/>
          <w:szCs w:val="28"/>
        </w:rPr>
        <w:t xml:space="preserve">Элементом, который объединяет эти два направления конкурентной политики, является адвокатирование конкуренции, то есть формирование </w:t>
      </w:r>
      <w:r w:rsidRPr="00661E5D">
        <w:rPr>
          <w:sz w:val="28"/>
          <w:szCs w:val="28"/>
        </w:rPr>
        <w:lastRenderedPageBreak/>
        <w:t>представления о ценности и необходимости конкуренции, нетерпимости ее ограничения.</w:t>
      </w:r>
      <w:r w:rsidRPr="00661E5D">
        <w:rPr>
          <w:rStyle w:val="a5"/>
          <w:sz w:val="28"/>
          <w:szCs w:val="28"/>
        </w:rPr>
        <w:footnoteReference w:id="13"/>
      </w:r>
    </w:p>
    <w:p w:rsidR="00A061C7" w:rsidRDefault="00E32123" w:rsidP="006735CC">
      <w:pPr>
        <w:spacing w:after="0" w:line="360" w:lineRule="auto"/>
        <w:ind w:firstLine="284"/>
        <w:jc w:val="both"/>
        <w:rPr>
          <w:rFonts w:ascii="Arial" w:hAnsi="Arial" w:cs="Arial"/>
          <w:color w:val="6D625B"/>
          <w:sz w:val="18"/>
          <w:szCs w:val="18"/>
        </w:rPr>
      </w:pPr>
      <w:r>
        <w:rPr>
          <w:sz w:val="28"/>
          <w:szCs w:val="28"/>
        </w:rPr>
        <w:t>Рассматривая степень использования стимулирующих и защитных мер, м</w:t>
      </w:r>
      <w:r w:rsidR="00A061C7" w:rsidRPr="003D2300">
        <w:rPr>
          <w:sz w:val="28"/>
          <w:szCs w:val="28"/>
        </w:rPr>
        <w:t>ноги</w:t>
      </w:r>
      <w:r>
        <w:rPr>
          <w:sz w:val="28"/>
          <w:szCs w:val="28"/>
        </w:rPr>
        <w:t>е</w:t>
      </w:r>
      <w:r w:rsidR="00A061C7" w:rsidRPr="003D2300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ы</w:t>
      </w:r>
      <w:r w:rsidR="00A061C7" w:rsidRPr="003D2300">
        <w:rPr>
          <w:sz w:val="28"/>
          <w:szCs w:val="28"/>
        </w:rPr>
        <w:t xml:space="preserve"> отмеча</w:t>
      </w:r>
      <w:r>
        <w:rPr>
          <w:sz w:val="28"/>
          <w:szCs w:val="28"/>
        </w:rPr>
        <w:t>ю</w:t>
      </w:r>
      <w:r w:rsidR="00A061C7" w:rsidRPr="003D2300">
        <w:rPr>
          <w:sz w:val="28"/>
          <w:szCs w:val="28"/>
        </w:rPr>
        <w:t xml:space="preserve">т, что до недавнего времени именно защитные механизмы (в первую очередь, антимонопольная политика) </w:t>
      </w:r>
      <w:r>
        <w:rPr>
          <w:sz w:val="28"/>
          <w:szCs w:val="28"/>
        </w:rPr>
        <w:t>были основным</w:t>
      </w:r>
      <w:r w:rsidR="00A061C7" w:rsidRPr="003D2300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  <w:r w:rsidR="00A061C7" w:rsidRPr="003D2300">
        <w:rPr>
          <w:sz w:val="28"/>
          <w:szCs w:val="28"/>
        </w:rPr>
        <w:t xml:space="preserve"> </w:t>
      </w:r>
      <w:r w:rsidR="00A061C7">
        <w:rPr>
          <w:sz w:val="28"/>
          <w:szCs w:val="28"/>
        </w:rPr>
        <w:t>государственной политики</w:t>
      </w:r>
      <w:r w:rsidR="00A061C7" w:rsidRPr="003D2300">
        <w:rPr>
          <w:sz w:val="28"/>
          <w:szCs w:val="28"/>
        </w:rPr>
        <w:t>.</w:t>
      </w:r>
      <w:r w:rsidR="00A061C7">
        <w:rPr>
          <w:sz w:val="28"/>
          <w:szCs w:val="28"/>
        </w:rPr>
        <w:t xml:space="preserve"> При этом должного внимания развитию и поддержке конкуренции не уделялось, т.к. инструментарий антимонопольного регулирования довольно ограничен и направлен в основном на устранение правонарушений. Те же меры, которые способствовали не защите конкуренции, а ее развитию, часто использовались не в полной мере или имели другие цел</w:t>
      </w:r>
      <w:r w:rsidR="00A061C7" w:rsidRPr="006735CC">
        <w:rPr>
          <w:sz w:val="28"/>
          <w:szCs w:val="28"/>
        </w:rPr>
        <w:t>и.</w:t>
      </w:r>
      <w:r w:rsidR="00A061C7" w:rsidRPr="006735CC">
        <w:rPr>
          <w:sz w:val="28"/>
          <w:szCs w:val="28"/>
          <w:vertAlign w:val="superscript"/>
        </w:rPr>
        <w:footnoteReference w:id="14"/>
      </w:r>
      <w:r w:rsidR="00A061C7">
        <w:rPr>
          <w:rStyle w:val="apple-converted-space"/>
          <w:rFonts w:ascii="Verdana" w:hAnsi="Verdana" w:cs="Verdana"/>
          <w:color w:val="000000"/>
          <w:bdr w:val="none" w:sz="0" w:space="0" w:color="auto" w:frame="1"/>
        </w:rPr>
        <w:t> </w:t>
      </w:r>
    </w:p>
    <w:p w:rsidR="00A061C7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Теперь рассмотрим каждый элемент государственной политики поддержки конкуренции более детально.</w:t>
      </w:r>
    </w:p>
    <w:p w:rsidR="00A061C7" w:rsidRPr="006723A5" w:rsidRDefault="00A061C7" w:rsidP="006723A5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388537397"/>
      <w:r w:rsidRPr="006723A5">
        <w:rPr>
          <w:rFonts w:ascii="Times New Roman" w:hAnsi="Times New Roman" w:cs="Times New Roman"/>
          <w:i/>
          <w:color w:val="auto"/>
          <w:sz w:val="28"/>
          <w:szCs w:val="28"/>
        </w:rPr>
        <w:t>Таможенное-тарифные меры</w:t>
      </w:r>
      <w:bookmarkEnd w:id="4"/>
    </w:p>
    <w:p w:rsidR="00A061C7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как импортных, так и экспортных таможенных пошлин оказывает значительное влияние на состояние конкурентной среды. Поскольку большинство </w:t>
      </w:r>
      <w:r w:rsidR="00F53B83">
        <w:rPr>
          <w:sz w:val="28"/>
          <w:szCs w:val="28"/>
        </w:rPr>
        <w:t>экономик</w:t>
      </w:r>
      <w:r>
        <w:rPr>
          <w:sz w:val="28"/>
          <w:szCs w:val="28"/>
        </w:rPr>
        <w:t xml:space="preserve"> явля</w:t>
      </w:r>
      <w:r w:rsidR="00F53B83">
        <w:rPr>
          <w:sz w:val="28"/>
          <w:szCs w:val="28"/>
        </w:rPr>
        <w:t>ю</w:t>
      </w:r>
      <w:r>
        <w:rPr>
          <w:sz w:val="28"/>
          <w:szCs w:val="28"/>
        </w:rPr>
        <w:t>тся малыми, т.е. ни экспортная, ни импортная пошлины</w:t>
      </w:r>
      <w:r w:rsidR="00F53B83">
        <w:rPr>
          <w:sz w:val="28"/>
          <w:szCs w:val="28"/>
        </w:rPr>
        <w:t xml:space="preserve"> стран</w:t>
      </w:r>
      <w:r>
        <w:rPr>
          <w:sz w:val="28"/>
          <w:szCs w:val="28"/>
        </w:rPr>
        <w:t xml:space="preserve"> не влияют на уровень мировых цен, мы будем рассматривать последствия введения данных пошлин на примере малых стран. Сначала рассмотрим введение экспортных таможенных пошлин. </w:t>
      </w:r>
    </w:p>
    <w:p w:rsidR="00A061C7" w:rsidRDefault="00A061C7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 w:rsidRPr="003D1232">
        <w:rPr>
          <w:i/>
          <w:iCs/>
          <w:sz w:val="28"/>
          <w:szCs w:val="28"/>
          <w:u w:val="single"/>
        </w:rPr>
        <w:t>Экспортные пошлины</w:t>
      </w:r>
      <w:r>
        <w:rPr>
          <w:sz w:val="28"/>
          <w:szCs w:val="28"/>
        </w:rPr>
        <w:t xml:space="preserve"> накладываются на товары, которые вывозятся из страны, и в основном применяются в тех случаях, когда ценовые диспропорции мировой и национальной </w:t>
      </w:r>
      <w:r w:rsidR="00F53B83">
        <w:rPr>
          <w:sz w:val="28"/>
          <w:szCs w:val="28"/>
        </w:rPr>
        <w:t xml:space="preserve">цены </w:t>
      </w:r>
      <w:r>
        <w:rPr>
          <w:sz w:val="28"/>
          <w:szCs w:val="28"/>
        </w:rPr>
        <w:t>могут вызвать дефицит товара на внутреннем рынке, поскольку он весь будет вывезен из страны. В большей части стран экспортные пошлины не применяются, в некоторых, например, в США, даже запрещены законодательством. В основном, экспортный тариф</w:t>
      </w:r>
      <w:r w:rsidR="006D0333">
        <w:rPr>
          <w:sz w:val="28"/>
          <w:szCs w:val="28"/>
        </w:rPr>
        <w:t xml:space="preserve"> </w:t>
      </w:r>
      <w:r w:rsidR="006D0333">
        <w:rPr>
          <w:sz w:val="28"/>
          <w:szCs w:val="28"/>
        </w:rPr>
        <w:lastRenderedPageBreak/>
        <w:t>вв</w:t>
      </w:r>
      <w:r>
        <w:rPr>
          <w:sz w:val="28"/>
          <w:szCs w:val="28"/>
        </w:rPr>
        <w:t>одится в развивающихся странах и странах с переходной экономикой и накладывается на товары традиционного экспорта (в РФ – нефть).</w:t>
      </w:r>
    </w:p>
    <w:p w:rsidR="00A061C7" w:rsidRPr="005B057C" w:rsidRDefault="00ED7AA3" w:rsidP="00B90B14">
      <w:pPr>
        <w:spacing w:after="0" w:line="360" w:lineRule="auto"/>
        <w:ind w:firstLine="284"/>
        <w:jc w:val="both"/>
        <w:rPr>
          <w:sz w:val="28"/>
          <w:szCs w:val="28"/>
        </w:rPr>
      </w:pPr>
      <w:r w:rsidRPr="00ED7AA3">
        <w:rPr>
          <w:noProof/>
          <w:lang w:eastAsia="ru-RU"/>
        </w:rPr>
        <w:pict>
          <v:group id="_x0000_s1028" style="position:absolute;left:0;text-align:left;margin-left:54.4pt;margin-top:37.95pt;width:350.15pt;height:237pt;z-index:251654144" coordorigin="2729,8266" coordsize="7003,4605">
            <v:group id="_x0000_s1029" style="position:absolute;left:2729;top:8266;width:7003;height:4605" coordorigin="2729,7783" coordsize="7003,4605">
              <v:group id="_x0000_s1030" style="position:absolute;left:2729;top:7783;width:7003;height:4605" coordorigin="2729,7783" coordsize="7003,4605">
                <v:group id="_x0000_s1031" style="position:absolute;left:2729;top:7783;width:7003;height:4605" coordorigin="2729,7783" coordsize="7003,4605">
                  <v:group id="_x0000_s1032" style="position:absolute;left:2729;top:7783;width:7003;height:4605" coordorigin="2729,7783" coordsize="7003,4605">
                    <v:group id="_x0000_s1033" style="position:absolute;left:2729;top:7783;width:7003;height:4605" coordorigin="2729,7783" coordsize="7003,4605">
                      <v:group id="_x0000_s1034" style="position:absolute;left:2729;top:7783;width:7003;height:4605" coordorigin="2729,7783" coordsize="7003,4605">
                        <v:group id="_x0000_s1035" style="position:absolute;left:2729;top:7783;width:7003;height:4605" coordorigin="2729,7783" coordsize="7003,4605">
                          <v:group id="_x0000_s1036" style="position:absolute;left:2729;top:7783;width:7003;height:4605" coordorigin="2729,7783" coordsize="7003,4605">
                            <v:group id="_x0000_s1037" style="position:absolute;left:2729;top:7783;width:7003;height:4605" coordorigin="2804,6905" coordsize="7003,4605">
                              <v:shape id="_x0000_s1038" type="#_x0000_t202" style="position:absolute;left:6959;top:10605;width:753;height:425" stroked="f">
                                <v:textbox style="mso-next-textbox:#_x0000_s1038" inset="0,0,0,0">
                                  <w:txbxContent>
                                    <w:p w:rsidR="009E31E8" w:rsidRPr="007F1BE1" w:rsidRDefault="009E31E8" w:rsidP="007F1BE1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 w:rsidRPr="007F1BE1">
                                        <w:rPr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Q</w:t>
                                      </w:r>
                                      <w:r w:rsidRPr="007F1BE1"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039" style="position:absolute;left:2804;top:6905;width:7003;height:4605" coordorigin="2804,6905" coordsize="7003,4605">
                                <v:shape id="_x0000_s1040" type="#_x0000_t202" style="position:absolute;left:6287;top:10605;width:666;height:425" stroked="f">
                                  <v:textbox style="mso-next-textbox:#_x0000_s1040" inset=",0,,0">
                                    <w:txbxContent>
                                      <w:p w:rsidR="009E31E8" w:rsidRPr="007F1BE1" w:rsidRDefault="009E31E8" w:rsidP="007F1BE1">
                                        <w:pPr>
                                          <w:jc w:val="right"/>
                                          <w:rPr>
                                            <w:lang w:val="en-US"/>
                                          </w:rPr>
                                        </w:pPr>
                                        <w:r w:rsidRPr="007F1BE1">
                                          <w:rPr>
                                            <w:sz w:val="22"/>
                                            <w:szCs w:val="22"/>
                                            <w:lang w:val="en-US"/>
                                          </w:rPr>
                                          <w:t>Q</w:t>
                                        </w:r>
                                        <w:r w:rsidRPr="007F1BE1"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vertAlign w:val="subscript"/>
                                            <w:lang w:val="en-US"/>
                                          </w:rPr>
                                          <w:t>t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041" style="position:absolute;left:2804;top:6905;width:7003;height:4605" coordorigin="2804,6905" coordsize="7003,4605">
                                  <v:group id="_x0000_s1042" style="position:absolute;left:2804;top:6905;width:7003;height:4605" coordorigin="2804,6905" coordsize="7003,4605">
                                    <v:group id="_x0000_s1043" style="position:absolute;left:2804;top:6905;width:7003;height:4605" coordorigin="2804,6905" coordsize="7003,4605">
                                      <v:shape id="_x0000_s1044" type="#_x0000_t202" style="position:absolute;left:3655;top:8512;width:640;height:530" o:regroupid="3" stroked="f">
                                        <v:textbox style="mso-next-textbox:#_x0000_s1044">
                                          <w:txbxContent>
                                            <w:p w:rsidR="009E31E8" w:rsidRPr="00720464" w:rsidRDefault="009E31E8" w:rsidP="00720464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 w:rsidRPr="00DF0717">
                                                <w:rPr>
                                                  <w:lang w:val="en-US"/>
                                                </w:rPr>
                                                <w:t>P</w:t>
                                              </w:r>
                                              <w:r w:rsidRPr="00DF0717"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  <w:t>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45" type="#_x0000_t202" style="position:absolute;left:7740;top:7856;width:1992;height:800" o:regroupid="2" stroked="f">
                                        <v:textbox style="mso-next-textbox:#_x0000_s1045">
                                          <w:txbxContent>
                                            <w:p w:rsidR="009E31E8" w:rsidRPr="00310071" w:rsidRDefault="009E31E8" w:rsidP="009571CB">
                                              <w:pPr>
                                                <w:spacing w:after="0" w:line="24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310071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Экспортный </w:t>
                                              </w:r>
                                            </w:p>
                                            <w:p w:rsidR="009E31E8" w:rsidRPr="00310071" w:rsidRDefault="009E31E8" w:rsidP="009571CB">
                                              <w:pPr>
                                                <w:spacing w:after="0" w:line="24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310071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тариф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46" type="#_x0000_t202" style="position:absolute;left:6524;top:7856;width:676;height:426" o:regroupid="3" stroked="f">
                                        <v:textbox style="mso-next-textbox:#_x0000_s1046">
                                          <w:txbxContent>
                                            <w:p w:rsidR="009E31E8" w:rsidRPr="00DF0717" w:rsidRDefault="009E31E8" w:rsidP="00DF0717">
                                              <w:pPr>
                                                <w:rPr>
                                                  <w:color w:val="FF0000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</w:pPr>
                                              <w:r w:rsidRPr="00DF0717">
                                                <w:rPr>
                                                  <w:color w:val="FF0000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47" type="#_x0000_t202" style="position:absolute;left:6524;top:8257;width:640;height:530" o:regroupid="3" stroked="f">
                                        <v:textbox style="mso-next-textbox:#_x0000_s1047">
                                          <w:txbxContent>
                                            <w:p w:rsidR="009E31E8" w:rsidRPr="00720464" w:rsidRDefault="009E31E8" w:rsidP="009571CB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G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48" type="#_x0000_t202" style="position:absolute;left:6979;top:8080;width:866;height:707" strokecolor="white">
                                        <v:textbox style="mso-next-textbox:#_x0000_s1048">
                                          <w:txbxContent>
                                            <w:p w:rsidR="009E31E8" w:rsidRPr="00310071" w:rsidRDefault="009E31E8" w:rsidP="00E04C92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S</w:t>
                                              </w:r>
                                              <w:r w:rsidRPr="00310071"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  <w:t>w</w:t>
                                              </w:r>
                                              <w:r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  <w:t>+t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49" type="#_x0000_t202" style="position:absolute;left:6670;top:7407;width:640;height:530" o:regroupid="3" stroked="f">
                                        <v:textbox style="mso-next-textbox:#_x0000_s1049">
                                          <w:txbxContent>
                                            <w:p w:rsidR="009E31E8" w:rsidRPr="00720464" w:rsidRDefault="009E31E8" w:rsidP="009571CB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F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0" type="#_x0000_t202" style="position:absolute;left:6959;top:7633;width:781;height:447" strokecolor="white">
                                        <v:textbox style="mso-next-textbox:#_x0000_s1050">
                                          <w:txbxContent>
                                            <w:p w:rsidR="009E31E8" w:rsidRPr="00310071" w:rsidRDefault="009E31E8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S</w:t>
                                              </w:r>
                                              <w:r w:rsidRPr="00310071"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  <w:t>w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1" type="#_x0000_t202" style="position:absolute;left:2804;top:11030;width:7003;height:480" o:regroupid="1" stroked="f">
                                        <v:textbox style="mso-next-textbox:#_x0000_s1051">
                                          <w:txbxContent>
                                            <w:p w:rsidR="009E31E8" w:rsidRPr="008D419E" w:rsidRDefault="009E31E8" w:rsidP="00310071">
                                              <w:pPr>
                                                <w:spacing w:after="0" w:line="360" w:lineRule="auto"/>
                                                <w:ind w:firstLine="284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8D419E">
                                                <w:rPr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Рисунок </w:t>
                                              </w: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>4</w:t>
                                              </w:r>
                                              <w:r w:rsidRPr="008D419E">
                                                <w:rPr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 xml:space="preserve">. </w:t>
                                              </w: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shd w:val="clear" w:color="auto" w:fill="FFFFFF"/>
                                                </w:rPr>
                                                <w:t>Влияние экспортной пошлины на экономику малой страны</w:t>
                                              </w:r>
                                            </w:p>
                                            <w:p w:rsidR="009E31E8" w:rsidRDefault="009E31E8" w:rsidP="00310071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_x0000_s1052" type="#_x0000_t202" style="position:absolute;left:5999;top:8340;width:640;height:530" o:regroupid="3" stroked="f">
                                        <v:textbox style="mso-next-textbox:#_x0000_s1052">
                                          <w:txbxContent>
                                            <w:p w:rsidR="009E31E8" w:rsidRPr="00720464" w:rsidRDefault="009E31E8" w:rsidP="009571CB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E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3" type="#_x0000_t202" style="position:absolute;left:5999;top:7856;width:475;height:426" o:regroupid="3" stroked="f">
                                        <v:textbox style="mso-next-textbox:#_x0000_s1053">
                                          <w:txbxContent>
                                            <w:p w:rsidR="009E31E8" w:rsidRPr="00DF0717" w:rsidRDefault="009E31E8" w:rsidP="00DF0717">
                                              <w:pPr>
                                                <w:rPr>
                                                  <w:color w:val="FF0000"/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FF0000"/>
                                                  <w:lang w:val="en-US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4" type="#_x0000_t202" style="position:absolute;left:5519;top:7856;width:418;height:426" o:regroupid="3" stroked="f">
                                        <v:textbox style="mso-next-textbox:#_x0000_s1054">
                                          <w:txbxContent>
                                            <w:p w:rsidR="009E31E8" w:rsidRPr="00DF0717" w:rsidRDefault="009E31E8" w:rsidP="00DF0717">
                                              <w:pPr>
                                                <w:jc w:val="right"/>
                                                <w:rPr>
                                                  <w:color w:val="FF0000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</w:pPr>
                                              <w:r w:rsidRPr="00DF0717">
                                                <w:rPr>
                                                  <w:color w:val="FF0000"/>
                                                  <w:sz w:val="22"/>
                                                  <w:szCs w:val="22"/>
                                                  <w:lang w:val="en-US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5" type="#_x0000_t202" style="position:absolute;left:4605;top:7856;width:475;height:426" o:regroupid="3" stroked="f">
                                        <v:textbox style="mso-next-textbox:#_x0000_s1055">
                                          <w:txbxContent>
                                            <w:p w:rsidR="009E31E8" w:rsidRPr="00DF0717" w:rsidRDefault="009E31E8" w:rsidP="00DF0717">
                                              <w:pPr>
                                                <w:rPr>
                                                  <w:color w:val="FF0000"/>
                                                  <w:lang w:val="en-US"/>
                                                </w:rPr>
                                              </w:pPr>
                                              <w:r w:rsidRPr="00DF0717">
                                                <w:rPr>
                                                  <w:color w:val="FF0000"/>
                                                  <w:lang w:val="en-US"/>
                                                </w:rPr>
                                                <w:t>a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6" type="#_x0000_t202" style="position:absolute;left:5080;top:7182;width:640;height:530" o:regroupid="3" stroked="f">
                                        <v:textbox style="mso-next-textbox:#_x0000_s1056">
                                          <w:txbxContent>
                                            <w:p w:rsidR="009E31E8" w:rsidRPr="00720464" w:rsidRDefault="009E31E8" w:rsidP="00DF0717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7" type="#_x0000_t202" style="position:absolute;left:7310;top:7182;width:640;height:530" o:regroupid="3" stroked="f">
                                        <v:textbox style="mso-next-textbox:#_x0000_s1057">
                                          <w:txbxContent>
                                            <w:p w:rsidR="009E31E8" w:rsidRPr="00720464" w:rsidRDefault="009E31E8" w:rsidP="00DF0717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S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8" type="#_x0000_t202" style="position:absolute;left:7986;top:10500;width:640;height:530" o:regroupid="3" stroked="f">
                                        <v:textbox style="mso-next-textbox:#_x0000_s1058">
                                          <w:txbxContent>
                                            <w:p w:rsidR="009E31E8" w:rsidRPr="00720464" w:rsidRDefault="009E31E8" w:rsidP="00DF0717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Q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59" type="#_x0000_t202" style="position:absolute;left:3527;top:7982;width:877;height:530" o:regroupid="3" stroked="f">
                                        <v:textbox style="mso-next-textbox:#_x0000_s1059">
                                          <w:txbxContent>
                                            <w:p w:rsidR="009E31E8" w:rsidRPr="00720464" w:rsidRDefault="009E31E8" w:rsidP="00720464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P</w:t>
                                              </w:r>
                                              <w:r w:rsidRPr="00720464"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  <w:t>w+t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60" type="#_x0000_t202" style="position:absolute;left:3655;top:7550;width:841;height:530" o:regroupid="3" stroked="f">
                                        <v:textbox style="mso-next-textbox:#_x0000_s1060">
                                          <w:txbxContent>
                                            <w:p w:rsidR="009E31E8" w:rsidRPr="00720464" w:rsidRDefault="009E31E8" w:rsidP="00720464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P</w:t>
                                              </w:r>
                                              <w:r w:rsidRPr="00720464">
                                                <w:rPr>
                                                  <w:vertAlign w:val="subscript"/>
                                                  <w:lang w:val="en-US"/>
                                                </w:rPr>
                                                <w:t>w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61" type="#_x0000_t202" style="position:absolute;left:3856;top:6905;width:640;height:530" o:regroupid="3" stroked="f">
                                        <v:textbox style="mso-next-textbox:#_x0000_s1061">
                                          <w:txbxContent>
                                            <w:p w:rsidR="009E31E8" w:rsidRPr="00720464" w:rsidRDefault="009E31E8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P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_x0000_s1062" type="#_x0000_t32" style="position:absolute;left:4295;top:7026;width:0;height:3474;flip:y" o:connectortype="straight" o:regroupid="3">
                                        <v:stroke endarrow="block"/>
                                      </v:shape>
                                      <v:shape id="_x0000_s1063" type="#_x0000_t32" style="position:absolute;left:4295;top:10500;width:4112;height:0" o:connectortype="straight" o:regroupid="3">
                                        <v:stroke endarrow="block"/>
                                      </v:shape>
                                      <v:shape id="_x0000_s1064" type="#_x0000_t32" style="position:absolute;left:4953;top:7268;width:2357;height:2886" o:connectortype="straight" o:regroupid="3"/>
                                      <v:shape id="_x0000_s1065" type="#_x0000_t32" style="position:absolute;left:5216;top:7268;width:2302;height:2886;flip:x" o:connectortype="straight" o:regroupid="3"/>
                                      <v:shape id="_x0000_s1066" type="#_x0000_t32" style="position:absolute;left:4295;top:8868;width:1992;height:2;flip:x" o:connectortype="straight" o:regroupid="3">
                                        <v:stroke dashstyle="dash"/>
                                      </v:shape>
                                      <v:shape id="_x0000_s1067" type="#_x0000_t32" style="position:absolute;left:4295;top:8340;width:2759;height:0" o:connectortype="straight" o:regroupid="3">
                                        <v:stroke dashstyle="dash"/>
                                      </v:shape>
                                      <v:shape id="_x0000_s1068" type="#_x0000_t32" style="position:absolute;left:4295;top:7856;width:2759;height:0" o:connectortype="straight" o:regroupid="3">
                                        <v:stroke dashstyle="dash"/>
                                      </v:shape>
                                      <v:shape id="_x0000_s1069" type="#_x0000_t32" style="position:absolute;left:5428;top:7856;width:0;height:2644" o:connectortype="straight" o:regroupid="3">
                                        <v:stroke dashstyle="dash"/>
                                      </v:shape>
                                      <v:shape id="_x0000_s1070" type="#_x0000_t32" style="position:absolute;left:7046;top:7856;width:0;height:2644" o:connectortype="straight" o:regroupid="3">
                                        <v:stroke dashstyle="dash"/>
                                      </v:shape>
                                      <v:shape id="_x0000_s1071" type="#_x0000_t32" style="position:absolute;left:5844;top:7856;width:2;height:2644" o:connectortype="straight" o:regroupid="3">
                                        <v:stroke dashstyle="dash"/>
                                      </v:shape>
                                      <v:shape id="_x0000_s1072" type="#_x0000_t32" style="position:absolute;left:6652;top:7856;width:1;height:2644" o:connectortype="straight" o:regroupid="3">
                                        <v:stroke dashstyle="dash"/>
                                      </v:shape>
                                      <v:shape id="_x0000_s1073" type="#_x0000_t32" style="position:absolute;left:4605;top:7856;width:0;height:484" o:connectortype="straight" o:regroupid="3">
                                        <v:stroke endarrow="block"/>
                                      </v:shape>
                                      <v:oval id="_x0000_s1074" style="position:absolute;left:6200;top:8787;width:87;height:81;flip:x" o:regroupid="3" fillcolor="black"/>
                                      <v:oval id="_x0000_s1075" style="position:absolute;left:6552;top:8340;width:87;height:81;flip:x" o:regroupid="3" fillcolor="black"/>
                                      <v:oval id="_x0000_s1076" style="position:absolute;left:6959;top:7856;width:87;height:81;flip:x" o:regroupid="3" fillcolor="black"/>
                                    </v:group>
                                    <v:shape id="_x0000_s1077" type="#_x0000_t202" style="position:absolute;left:5054;top:10605;width:666;height:425" stroked="f">
                                      <v:textbox style="mso-next-textbox:#_x0000_s1077" inset=",0,,0">
                                        <w:txbxContent>
                                          <w:p w:rsidR="009E31E8" w:rsidRPr="007F1BE1" w:rsidRDefault="009E31E8" w:rsidP="007F1BE1">
                                            <w:pPr>
                                              <w:jc w:val="right"/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 w:rsidRPr="007F1BE1">
                                              <w:rPr>
                                                <w:sz w:val="22"/>
                                                <w:szCs w:val="22"/>
                                                <w:lang w:val="en-US"/>
                                              </w:rPr>
                                              <w:t>Q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  <w:lang w:val="en-US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_x0000_s1078" type="#_x0000_t202" style="position:absolute;left:5720;top:10605;width:567;height:425" stroked="f">
                                    <v:textbox style="mso-next-textbox:#_x0000_s1078" inset="0,0,0,0">
                                      <w:txbxContent>
                                        <w:p w:rsidR="009E31E8" w:rsidRPr="007F1BE1" w:rsidRDefault="009E31E8" w:rsidP="00E53255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7F1BE1">
                                            <w:rPr>
                                              <w:sz w:val="22"/>
                                              <w:szCs w:val="22"/>
                                              <w:lang w:val="en-US"/>
                                            </w:rPr>
                                            <w:t>Q</w:t>
                                          </w:r>
                                          <w: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  <w:t>dt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  <v:rect id="_x0000_s1079" style="position:absolute;left:5783;top:8748;width:777;height:459" fillcolor="yellow" strokecolor="yellow"/>
                          </v:group>
                          <v:shape id="_x0000_s1080" type="#_x0000_t202" style="position:absolute;left:5924;top:8760;width:330;height:375" fillcolor="yellow" strokecolor="yellow">
                            <v:textbox style="mso-next-textbox:#_x0000_s1080">
                              <w:txbxContent>
                                <w:p w:rsidR="009E31E8" w:rsidRDefault="009E31E8">
                                  <w: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81" type="#_x0000_t5" style="position:absolute;left:5328;top:8770;width:477;height:405;rotation:-5941632fd;flip:y" adj="696" fillcolor="red"/>
                      </v:group>
                      <v:shape id="_x0000_s1082" type="#_x0000_t202" style="position:absolute;left:5630;top:8759;width:128;height:283" fillcolor="red" strokecolor="red">
                        <v:textbox style="mso-next-textbox:#_x0000_s1082" inset="0,0,0,0">
                          <w:txbxContent>
                            <w:p w:rsidR="009E31E8" w:rsidRPr="00B22E18" w:rsidRDefault="009E31E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_x0000_s1083" type="#_x0000_t5" style="position:absolute;left:6572;top:8733;width:392;height:473;rotation:-23683673fd;flip:y" adj="1575" fillcolor="red"/>
                    <v:shape id="_x0000_s1084" type="#_x0000_t202" style="position:absolute;left:6606;top:8760;width:128;height:282" fillcolor="red" strokecolor="red">
                      <v:textbox style="mso-next-textbox:#_x0000_s1084" inset="0,0,0,0">
                        <w:txbxContent>
                          <w:p w:rsidR="009E31E8" w:rsidRPr="002D03D9" w:rsidRDefault="009E31E8" w:rsidP="00B22E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oval id="_x0000_s1085" style="position:absolute;left:6904;top:8715;width:94;height:100;flip:x" fillcolor="black">
                    <v:textbox inset="0,0,0,0"/>
                  </v:oval>
                </v:group>
                <v:rect id="_x0000_s1086" style="position:absolute;left:4231;top:8748;width:1100;height:454" fillcolor="yellow" strokecolor="yellow">
                  <v:textbox inset="0,0,0,0"/>
                </v:rect>
              </v:group>
              <v:shape id="_x0000_s1087" type="#_x0000_t32" style="position:absolute;left:4530;top:8815;width:0;height:320" o:connectortype="straight">
                <v:stroke endarrow="block"/>
              </v:shape>
              <v:shape id="_x0000_s1088" type="#_x0000_t202" style="position:absolute;left:4780;top:8790;width:225;height:345" fillcolor="yellow" strokecolor="yellow">
                <v:textbox style="mso-next-textbox:#_x0000_s1088" inset="0,0,0,0">
                  <w:txbxContent>
                    <w:p w:rsidR="009E31E8" w:rsidRPr="002D03D9" w:rsidRDefault="009E31E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v:group>
            <v:shape id="_x0000_s1089" type="#_x0000_t32" style="position:absolute;left:5761;top:9690;width:848;height:0" o:connectortype="straight">
              <v:stroke dashstyle="dash"/>
            </v:shape>
          </v:group>
        </w:pict>
      </w:r>
      <w:r w:rsidR="00A061C7">
        <w:rPr>
          <w:sz w:val="28"/>
          <w:szCs w:val="28"/>
        </w:rPr>
        <w:t xml:space="preserve">Для более наглядного представления влияния введения экспортной пошлины на экономику страны посмотрим на следующий график (рис. </w:t>
      </w:r>
      <w:r w:rsidR="00EA5EB8">
        <w:rPr>
          <w:sz w:val="28"/>
          <w:szCs w:val="28"/>
        </w:rPr>
        <w:t>4</w:t>
      </w:r>
      <w:r w:rsidR="00A061C7">
        <w:rPr>
          <w:sz w:val="28"/>
          <w:szCs w:val="28"/>
        </w:rPr>
        <w:t>):</w:t>
      </w:r>
    </w:p>
    <w:p w:rsidR="00A061C7" w:rsidRDefault="00A061C7" w:rsidP="00544EE2">
      <w:pPr>
        <w:spacing w:after="0" w:line="360" w:lineRule="auto"/>
        <w:ind w:firstLine="284"/>
        <w:jc w:val="center"/>
      </w:pPr>
    </w:p>
    <w:p w:rsidR="00A061C7" w:rsidRPr="00310071" w:rsidRDefault="00A061C7" w:rsidP="00310071"/>
    <w:p w:rsidR="00A061C7" w:rsidRPr="00310071" w:rsidRDefault="00A061C7" w:rsidP="00310071"/>
    <w:p w:rsidR="00A061C7" w:rsidRPr="00310071" w:rsidRDefault="00A061C7" w:rsidP="00310071"/>
    <w:p w:rsidR="00A061C7" w:rsidRPr="00310071" w:rsidRDefault="00A061C7" w:rsidP="00310071"/>
    <w:p w:rsidR="00A061C7" w:rsidRPr="00310071" w:rsidRDefault="00A061C7" w:rsidP="00310071"/>
    <w:p w:rsidR="00A061C7" w:rsidRPr="00310071" w:rsidRDefault="00A061C7" w:rsidP="00310071"/>
    <w:p w:rsidR="00A061C7" w:rsidRPr="00310071" w:rsidRDefault="00A061C7" w:rsidP="00310071"/>
    <w:p w:rsidR="00412878" w:rsidRDefault="00412878" w:rsidP="006076DE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A061C7" w:rsidRDefault="00A061C7" w:rsidP="006076DE">
      <w:pPr>
        <w:spacing w:after="0" w:line="360" w:lineRule="auto"/>
        <w:ind w:firstLine="284"/>
        <w:jc w:val="both"/>
        <w:rPr>
          <w:sz w:val="28"/>
          <w:szCs w:val="28"/>
        </w:rPr>
      </w:pPr>
      <w:r w:rsidRPr="00310071">
        <w:rPr>
          <w:sz w:val="28"/>
          <w:szCs w:val="28"/>
        </w:rPr>
        <w:t xml:space="preserve">Пусть </w:t>
      </w:r>
      <w:r>
        <w:rPr>
          <w:sz w:val="28"/>
          <w:szCs w:val="28"/>
        </w:rPr>
        <w:t>точка Е является точкой равновесия производства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прямая внутреннего предложения)  и потребления (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прямая спроса на товар) определенного товара в стране. Цена данного товара на международном рынке выше и растет с равновесной цены (Р</w:t>
      </w:r>
      <w:r w:rsidRPr="007F1BE1">
        <w:rPr>
          <w:sz w:val="28"/>
          <w:szCs w:val="28"/>
          <w:vertAlign w:val="subscript"/>
        </w:rPr>
        <w:t>е</w:t>
      </w:r>
      <w:r w:rsidRPr="0055609B">
        <w:rPr>
          <w:sz w:val="28"/>
          <w:szCs w:val="28"/>
        </w:rPr>
        <w:t>)</w:t>
      </w:r>
      <w:r>
        <w:rPr>
          <w:sz w:val="28"/>
          <w:szCs w:val="28"/>
        </w:rPr>
        <w:t xml:space="preserve"> до мировой (Р</w:t>
      </w:r>
      <w:r w:rsidRPr="007F1BE1">
        <w:rPr>
          <w:sz w:val="28"/>
          <w:szCs w:val="28"/>
          <w:vertAlign w:val="subscript"/>
          <w:lang w:val="en-US"/>
        </w:rPr>
        <w:t>w</w:t>
      </w:r>
      <w:r w:rsidRPr="0055609B">
        <w:rPr>
          <w:sz w:val="28"/>
          <w:szCs w:val="28"/>
        </w:rPr>
        <w:t>)</w:t>
      </w:r>
      <w:r w:rsidRPr="007F1B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этом, поскольку мировой рынок может потребить неограниченное количество товара по данной цене </w:t>
      </w:r>
      <w:r>
        <w:rPr>
          <w:sz w:val="28"/>
          <w:szCs w:val="28"/>
          <w:lang w:val="en-US"/>
        </w:rPr>
        <w:t>P</w:t>
      </w:r>
      <w:r w:rsidRPr="007F1BE1">
        <w:rPr>
          <w:sz w:val="28"/>
          <w:szCs w:val="28"/>
          <w:vertAlign w:val="subscript"/>
          <w:lang w:val="en-US"/>
        </w:rPr>
        <w:t>w</w:t>
      </w:r>
      <w:r>
        <w:rPr>
          <w:sz w:val="28"/>
          <w:szCs w:val="28"/>
          <w:vertAlign w:val="subscript"/>
        </w:rPr>
        <w:t>,</w:t>
      </w:r>
      <w:r w:rsidRPr="007F1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кривая предложения представлена горизонтальной прямой </w:t>
      </w:r>
      <w:r>
        <w:rPr>
          <w:sz w:val="28"/>
          <w:szCs w:val="28"/>
          <w:lang w:val="en-US"/>
        </w:rPr>
        <w:t>S</w:t>
      </w:r>
      <w:r w:rsidRPr="007F1BE1">
        <w:rPr>
          <w:sz w:val="28"/>
          <w:szCs w:val="28"/>
          <w:vertAlign w:val="subscript"/>
          <w:lang w:val="en-US"/>
        </w:rPr>
        <w:t>w</w:t>
      </w:r>
      <w:r w:rsidR="00AC37E4">
        <w:rPr>
          <w:sz w:val="28"/>
          <w:szCs w:val="28"/>
        </w:rPr>
        <w:t>.</w:t>
      </w:r>
      <w:r w:rsidRPr="00E53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случае равновесие достигается в точке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где объем внутреннего потребления составляет </w:t>
      </w:r>
      <w:r>
        <w:rPr>
          <w:sz w:val="28"/>
          <w:szCs w:val="28"/>
          <w:lang w:val="en-US"/>
        </w:rPr>
        <w:t>Q</w:t>
      </w:r>
      <w:r w:rsidRPr="00E53255"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</w:rPr>
        <w:t xml:space="preserve">, а объем предложения </w:t>
      </w:r>
      <w:r>
        <w:rPr>
          <w:sz w:val="28"/>
          <w:szCs w:val="28"/>
          <w:lang w:val="en-US"/>
        </w:rPr>
        <w:t>Q</w:t>
      </w:r>
      <w:r w:rsidRPr="00E53255"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. Избыток товара (разница между </w:t>
      </w:r>
      <w:r>
        <w:rPr>
          <w:sz w:val="28"/>
          <w:szCs w:val="28"/>
          <w:lang w:val="en-US"/>
        </w:rPr>
        <w:t>Q</w:t>
      </w:r>
      <w:r w:rsidRPr="00E53255">
        <w:rPr>
          <w:sz w:val="28"/>
          <w:szCs w:val="28"/>
          <w:vertAlign w:val="subscript"/>
          <w:lang w:val="en-US"/>
        </w:rPr>
        <w:t>s</w:t>
      </w:r>
      <w:r w:rsidRPr="00E53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Q</w:t>
      </w:r>
      <w:r w:rsidRPr="00E53255">
        <w:rPr>
          <w:sz w:val="28"/>
          <w:szCs w:val="28"/>
          <w:vertAlign w:val="subscript"/>
          <w:lang w:val="en-US"/>
        </w:rPr>
        <w:t>d</w:t>
      </w:r>
      <w:r w:rsidRPr="00E53255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  </w:t>
      </w:r>
      <w:r w:rsidRPr="00E53255">
        <w:rPr>
          <w:sz w:val="28"/>
          <w:szCs w:val="28"/>
        </w:rPr>
        <w:t>экспортируется на мировой рынок.</w:t>
      </w:r>
      <w:r w:rsidRPr="006076DE">
        <w:t xml:space="preserve"> </w:t>
      </w:r>
    </w:p>
    <w:p w:rsidR="00A061C7" w:rsidRDefault="00A061C7" w:rsidP="00E53255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правительство вводит вывозную пошлину на товар (предположительно это не влияет на мировые цены, как например цена на экспортируемую Россией нефть определяется на основе цены нефти трех европейских месторождений – нефти </w:t>
      </w:r>
      <w:r>
        <w:rPr>
          <w:sz w:val="28"/>
          <w:szCs w:val="28"/>
          <w:lang w:val="en-US"/>
        </w:rPr>
        <w:t>BFO</w:t>
      </w:r>
      <w:r>
        <w:rPr>
          <w:sz w:val="28"/>
          <w:szCs w:val="28"/>
        </w:rPr>
        <w:t>, а не на основе экспортного тарифа</w:t>
      </w:r>
      <w:r>
        <w:rPr>
          <w:rStyle w:val="a5"/>
          <w:sz w:val="28"/>
          <w:szCs w:val="28"/>
        </w:rPr>
        <w:footnoteReference w:id="15"/>
      </w:r>
      <w:r>
        <w:rPr>
          <w:sz w:val="28"/>
          <w:szCs w:val="28"/>
        </w:rPr>
        <w:t xml:space="preserve">), тем самым уменьшая прибыльность экспорта. Производители увеличивают продажи на внутреннем рынке, в результате чего внутренняя </w:t>
      </w:r>
      <w:r>
        <w:rPr>
          <w:sz w:val="28"/>
          <w:szCs w:val="28"/>
        </w:rPr>
        <w:lastRenderedPageBreak/>
        <w:t xml:space="preserve">цена, установившаяся на уровне </w:t>
      </w:r>
      <w:r>
        <w:rPr>
          <w:sz w:val="28"/>
          <w:szCs w:val="28"/>
          <w:lang w:val="en-US"/>
        </w:rPr>
        <w:t>P</w:t>
      </w:r>
      <w:r w:rsidRPr="00727DDC">
        <w:rPr>
          <w:sz w:val="28"/>
          <w:szCs w:val="28"/>
          <w:vertAlign w:val="subscript"/>
          <w:lang w:val="en-US"/>
        </w:rPr>
        <w:t>w</w:t>
      </w:r>
      <w:r w:rsidR="00F5490C">
        <w:rPr>
          <w:sz w:val="28"/>
          <w:szCs w:val="28"/>
        </w:rPr>
        <w:t>,</w:t>
      </w:r>
      <w:r w:rsidRPr="00727DDC">
        <w:rPr>
          <w:sz w:val="28"/>
          <w:szCs w:val="28"/>
        </w:rPr>
        <w:t xml:space="preserve"> </w:t>
      </w:r>
      <w:r>
        <w:rPr>
          <w:sz w:val="28"/>
          <w:szCs w:val="28"/>
        </w:rPr>
        <w:t>падает на величин</w:t>
      </w:r>
      <w:r w:rsidR="00F5490C">
        <w:rPr>
          <w:sz w:val="28"/>
          <w:szCs w:val="28"/>
        </w:rPr>
        <w:t>у</w:t>
      </w:r>
      <w:r>
        <w:rPr>
          <w:sz w:val="28"/>
          <w:szCs w:val="28"/>
        </w:rPr>
        <w:t xml:space="preserve"> тарифа и достигает размера Р</w:t>
      </w:r>
      <w:r w:rsidRPr="00727DDC">
        <w:rPr>
          <w:sz w:val="28"/>
          <w:szCs w:val="28"/>
          <w:vertAlign w:val="subscript"/>
          <w:lang w:val="en-US"/>
        </w:rPr>
        <w:t>wt</w:t>
      </w:r>
      <w:r>
        <w:rPr>
          <w:sz w:val="28"/>
          <w:szCs w:val="28"/>
        </w:rPr>
        <w:t xml:space="preserve">. Снижение цены стимулирует увеличение внутреннего потребления товара до уровня </w:t>
      </w:r>
      <w:r>
        <w:rPr>
          <w:sz w:val="28"/>
          <w:szCs w:val="28"/>
          <w:lang w:val="en-US"/>
        </w:rPr>
        <w:t>Q</w:t>
      </w:r>
      <w:r w:rsidRPr="00E53255">
        <w:rPr>
          <w:sz w:val="28"/>
          <w:szCs w:val="28"/>
          <w:vertAlign w:val="subscript"/>
          <w:lang w:val="en-US"/>
        </w:rPr>
        <w:t>d</w:t>
      </w:r>
      <w:r w:rsidRPr="00727DDC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с одновременным сокращением производства и, соответственно, объемов экспорта (</w:t>
      </w:r>
      <w:r>
        <w:rPr>
          <w:sz w:val="28"/>
          <w:szCs w:val="28"/>
          <w:lang w:val="en-US"/>
        </w:rPr>
        <w:t>Q</w:t>
      </w:r>
      <w:r w:rsidRPr="00E53255"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t</w:t>
      </w:r>
      <w:r w:rsidRPr="00727DD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Q</w:t>
      </w:r>
      <w:r w:rsidRPr="00E53255"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>).</w:t>
      </w:r>
    </w:p>
    <w:p w:rsidR="00A061C7" w:rsidRDefault="00A061C7" w:rsidP="00E53255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итоге, данная мера сокращает доходы российских предпринимателей (их потери от уплаты экспортной пошлины составят области </w:t>
      </w:r>
      <w:r w:rsidRPr="00C323AD">
        <w:rPr>
          <w:b/>
          <w:bCs/>
          <w:i/>
          <w:iCs/>
          <w:sz w:val="28"/>
          <w:szCs w:val="28"/>
          <w:lang w:val="en-US"/>
        </w:rPr>
        <w:t>b</w:t>
      </w:r>
      <w:r w:rsidRPr="00C323AD">
        <w:rPr>
          <w:b/>
          <w:bCs/>
          <w:i/>
          <w:iCs/>
          <w:sz w:val="28"/>
          <w:szCs w:val="28"/>
        </w:rPr>
        <w:t>+</w:t>
      </w:r>
      <w:r w:rsidRPr="00C323AD">
        <w:rPr>
          <w:b/>
          <w:bCs/>
          <w:i/>
          <w:iCs/>
          <w:sz w:val="28"/>
          <w:szCs w:val="28"/>
          <w:lang w:val="en-US"/>
        </w:rPr>
        <w:t>d</w:t>
      </w:r>
      <w:r w:rsidRPr="00C323AD">
        <w:rPr>
          <w:sz w:val="28"/>
          <w:szCs w:val="28"/>
        </w:rPr>
        <w:t>)</w:t>
      </w:r>
      <w:r>
        <w:rPr>
          <w:sz w:val="28"/>
          <w:szCs w:val="28"/>
        </w:rPr>
        <w:t>, чем снижает инвестиционную привлекательность данного се</w:t>
      </w:r>
      <w:r w:rsidR="00F5490C">
        <w:rPr>
          <w:sz w:val="28"/>
          <w:szCs w:val="28"/>
        </w:rPr>
        <w:t>гмента рынка. Государство получае</w:t>
      </w:r>
      <w:r>
        <w:rPr>
          <w:sz w:val="28"/>
          <w:szCs w:val="28"/>
        </w:rPr>
        <w:t xml:space="preserve">т прибыль от экспортной пошлины в размере сегмента </w:t>
      </w:r>
      <w:r w:rsidRPr="00C323AD">
        <w:rPr>
          <w:b/>
          <w:bCs/>
          <w:i/>
          <w:iCs/>
          <w:sz w:val="28"/>
          <w:szCs w:val="28"/>
        </w:rPr>
        <w:t>с</w:t>
      </w:r>
      <w:r>
        <w:rPr>
          <w:sz w:val="28"/>
          <w:szCs w:val="28"/>
        </w:rPr>
        <w:t xml:space="preserve">, а потребители выигрывают сегмент </w:t>
      </w:r>
      <w:r w:rsidRPr="00C323AD">
        <w:rPr>
          <w:b/>
          <w:bCs/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, так как цена товара снижается. </w:t>
      </w:r>
    </w:p>
    <w:p w:rsidR="00A061C7" w:rsidRDefault="002747F4" w:rsidP="00E53255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61C7">
        <w:rPr>
          <w:sz w:val="28"/>
          <w:szCs w:val="28"/>
        </w:rPr>
        <w:t>лияние экспортного тарифа на конкурентную среду достаточно неоднозначно. С одной стороны, он мо</w:t>
      </w:r>
      <w:r>
        <w:rPr>
          <w:sz w:val="28"/>
          <w:szCs w:val="28"/>
        </w:rPr>
        <w:t>жет</w:t>
      </w:r>
      <w:r w:rsidR="00A061C7">
        <w:rPr>
          <w:sz w:val="28"/>
          <w:szCs w:val="28"/>
        </w:rPr>
        <w:t xml:space="preserve"> способствовать повышению конкуренции на </w:t>
      </w:r>
      <w:r w:rsidR="00AC37E4">
        <w:rPr>
          <w:sz w:val="28"/>
          <w:szCs w:val="28"/>
        </w:rPr>
        <w:t xml:space="preserve">внутреннем </w:t>
      </w:r>
      <w:r w:rsidR="00A061C7">
        <w:rPr>
          <w:sz w:val="28"/>
          <w:szCs w:val="28"/>
        </w:rPr>
        <w:t>рынке в связи с возвратом туда производителей, более ориентированных до этого на международный рынок. С другой стороны, экспортные тарифы сокращают количество экспортеров товаров и делают их менее конкурентоспособными на мировом рынке, а также снижают ресурсы для поддержания конкурентоспособности российских производителей.</w:t>
      </w:r>
    </w:p>
    <w:p w:rsidR="00A061C7" w:rsidRDefault="00ED7AA3" w:rsidP="003D1232">
      <w:pPr>
        <w:spacing w:line="360" w:lineRule="auto"/>
        <w:ind w:firstLine="284"/>
        <w:jc w:val="both"/>
        <w:rPr>
          <w:sz w:val="28"/>
          <w:szCs w:val="28"/>
        </w:rPr>
      </w:pPr>
      <w:r w:rsidRPr="00ED7AA3">
        <w:rPr>
          <w:noProof/>
          <w:lang w:eastAsia="ru-RU"/>
        </w:rPr>
        <w:pict>
          <v:group id="_x0000_s1090" style="position:absolute;left:0;text-align:left;margin-left:33.7pt;margin-top:109pt;width:350.15pt;height:221.35pt;z-index:251655168" coordorigin="523,1801" coordsize="7003,4427">
            <v:shape id="_x0000_s1091" type="#_x0000_t202" style="position:absolute;left:523;top:5926;width:7003;height:302" o:regroupid="18" stroked="f">
              <v:textbox style="mso-next-textbox:#_x0000_s1091" inset="0,0,0,0">
                <w:txbxContent>
                  <w:p w:rsidR="009E31E8" w:rsidRPr="008D419E" w:rsidRDefault="009E31E8" w:rsidP="00167AD4">
                    <w:pPr>
                      <w:spacing w:after="0" w:line="360" w:lineRule="auto"/>
                      <w:ind w:firstLine="284"/>
                      <w:jc w:val="center"/>
                      <w:rPr>
                        <w:sz w:val="20"/>
                        <w:szCs w:val="20"/>
                      </w:rPr>
                    </w:pPr>
                    <w:r w:rsidRPr="008D419E">
                      <w:rPr>
                        <w:sz w:val="20"/>
                        <w:szCs w:val="20"/>
                        <w:shd w:val="clear" w:color="auto" w:fill="FFFFFF"/>
                      </w:rPr>
                      <w:t>Рисунок</w:t>
                    </w: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 xml:space="preserve"> 5</w:t>
                    </w:r>
                    <w:r w:rsidRPr="008D419E">
                      <w:rPr>
                        <w:sz w:val="20"/>
                        <w:szCs w:val="20"/>
                        <w:shd w:val="clear" w:color="auto" w:fill="FFFFFF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  <w:shd w:val="clear" w:color="auto" w:fill="FFFFFF"/>
                      </w:rPr>
                      <w:t>Влияние импортной пошлины на экономику малой страны</w:t>
                    </w:r>
                  </w:p>
                  <w:p w:rsidR="009E31E8" w:rsidRDefault="009E31E8" w:rsidP="00167AD4">
                    <w:pPr>
                      <w:jc w:val="center"/>
                    </w:pPr>
                  </w:p>
                </w:txbxContent>
              </v:textbox>
            </v:shape>
            <v:group id="_x0000_s1092" style="position:absolute;left:1509;top:1801;width:5007;height:4125" coordorigin="1509,1801" coordsize="5007,4125" o:regroupid="18">
              <v:shape id="_x0000_s1093" type="#_x0000_t202" style="position:absolute;left:2612;top:5408;width:666;height:425" o:regroupid="16" stroked="f">
                <v:textbox style="mso-next-textbox:#_x0000_s1093" inset=",0,,0">
                  <w:txbxContent>
                    <w:p w:rsidR="009E31E8" w:rsidRPr="000C2019" w:rsidRDefault="009E31E8" w:rsidP="00167AD4">
                      <w:pPr>
                        <w:jc w:val="right"/>
                        <w:rPr>
                          <w:lang w:val="en-US"/>
                        </w:rPr>
                      </w:pPr>
                      <w:r w:rsidRPr="007F1BE1">
                        <w:rPr>
                          <w:sz w:val="22"/>
                          <w:szCs w:val="22"/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group id="_x0000_s1094" style="position:absolute;left:1509;top:1801;width:5007;height:4125" coordorigin="1509,1801" coordsize="5007,4125">
                <v:shape id="_x0000_s1095" type="#_x0000_t202" style="position:absolute;left:3391;top:5408;width:310;height:425" o:regroupid="15" stroked="f">
                  <v:textbox style="mso-next-textbox:#_x0000_s1095" inset="0,0,0,0">
                    <w:txbxContent>
                      <w:p w:rsidR="009E31E8" w:rsidRPr="007F1BE1" w:rsidRDefault="009E31E8" w:rsidP="006644BE">
                        <w:pPr>
                          <w:jc w:val="right"/>
                          <w:rPr>
                            <w:lang w:val="en-US"/>
                          </w:rPr>
                        </w:pPr>
                        <w:r w:rsidRPr="007F1BE1">
                          <w:rPr>
                            <w:sz w:val="22"/>
                            <w:szCs w:val="22"/>
                            <w:lang w:val="en-US"/>
                          </w:rPr>
                          <w:t>Q</w:t>
                        </w:r>
                        <w:r w:rsidRPr="000C2019"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s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group id="_x0000_s1096" style="position:absolute;left:1509;top:1801;width:5007;height:4125" coordorigin="1509,1801" coordsize="5007,4125">
                  <v:shape id="_x0000_s1097" type="#_x0000_t202" style="position:absolute;left:4182;top:5408;width:666;height:425" o:regroupid="14" stroked="f">
                    <v:textbox style="mso-next-textbox:#_x0000_s1097" inset=",0,,0">
                      <w:txbxContent>
                        <w:p w:rsidR="009E31E8" w:rsidRPr="007F1BE1" w:rsidRDefault="009E31E8" w:rsidP="00167AD4">
                          <w:pPr>
                            <w:jc w:val="right"/>
                            <w:rPr>
                              <w:lang w:val="en-US"/>
                            </w:rPr>
                          </w:pPr>
                          <w:r w:rsidRPr="007F1BE1">
                            <w:rPr>
                              <w:sz w:val="22"/>
                              <w:szCs w:val="22"/>
                              <w:lang w:val="en-US"/>
                            </w:rPr>
                            <w:t>Q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dt</w:t>
                          </w:r>
                        </w:p>
                      </w:txbxContent>
                    </v:textbox>
                  </v:shape>
                  <v:group id="_x0000_s1098" style="position:absolute;left:1509;top:1801;width:5007;height:4125" coordorigin="1509,1801" coordsize="5007,4125">
                    <v:shape id="_x0000_s1099" type="#_x0000_t202" style="position:absolute;left:4854;top:5408;width:753;height:425" o:regroupid="13" stroked="f">
                      <v:textbox style="mso-next-textbox:#_x0000_s1099" inset="0,0,0,0">
                        <w:txbxContent>
                          <w:p w:rsidR="009E31E8" w:rsidRPr="007F1BE1" w:rsidRDefault="009E31E8" w:rsidP="00167AD4">
                            <w:pPr>
                              <w:rPr>
                                <w:lang w:val="en-US"/>
                              </w:rPr>
                            </w:pPr>
                            <w:r w:rsidRPr="007F1BE1">
                              <w:rPr>
                                <w:sz w:val="22"/>
                                <w:szCs w:val="22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vertAlign w:val="subscript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group id="_x0000_s1100" style="position:absolute;left:1509;top:1801;width:5007;height:4125" coordorigin="4854,1524" coordsize="5007,4125">
                      <v:group id="_x0000_s1101" style="position:absolute;left:4854;top:1524;width:5007;height:4125" coordorigin="1514,1708" coordsize="5007,4125">
                        <v:shape id="_x0000_s1102" type="#_x0000_t202" style="position:absolute;left:4565;top:1906;width:640;height:530" o:regroupid="17" stroked="f">
                          <v:textbox style="mso-next-textbox:#_x0000_s1102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_x0000_s1103" type="#_x0000_t202" style="position:absolute;left:1659;top:2611;width:640;height:530" o:regroupid="17" stroked="f">
                          <v:textbox style="mso-next-textbox:#_x0000_s1103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DF0717">
                                  <w:rPr>
                                    <w:lang w:val="en-US"/>
                                  </w:rPr>
                                  <w:t>P</w:t>
                                </w:r>
                                <w:r w:rsidRPr="00DF0717">
                                  <w:rPr>
                                    <w:vertAlign w:val="subscript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_x0000_s1104" type="#_x0000_t202" style="position:absolute;left:4950;top:3382;width:1352;height:599" o:regroupid="17" stroked="f">
                          <v:textbox style="mso-next-textbox:#_x0000_s1104">
                            <w:txbxContent>
                              <w:p w:rsidR="009E31E8" w:rsidRPr="00310071" w:rsidRDefault="009E31E8" w:rsidP="00167AD4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Им</w:t>
                                </w:r>
                                <w:r w:rsidRPr="00310071">
                                  <w:rPr>
                                    <w:sz w:val="20"/>
                                    <w:szCs w:val="20"/>
                                  </w:rPr>
                                  <w:t xml:space="preserve">портный </w:t>
                                </w:r>
                              </w:p>
                              <w:p w:rsidR="009E31E8" w:rsidRPr="00310071" w:rsidRDefault="009E31E8" w:rsidP="00167AD4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r w:rsidRPr="00310071">
                                  <w:rPr>
                                    <w:sz w:val="20"/>
                                    <w:szCs w:val="20"/>
                                  </w:rPr>
                                  <w:t>тариф</w:t>
                                </w:r>
                              </w:p>
                            </w:txbxContent>
                          </v:textbox>
                        </v:shape>
                        <v:shape id="_x0000_s1105" type="#_x0000_t202" style="position:absolute;left:4054;top:3427;width:399;height:357" o:regroupid="17" stroked="f">
                          <v:textbox style="mso-next-textbox:#_x0000_s1105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shape>
                        <v:shape id="_x0000_s1106" type="#_x0000_t202" style="position:absolute;left:4259;top:3117;width:866;height:379" o:regroupid="17" strokecolor="white">
                          <v:textbox style="mso-next-textbox:#_x0000_s1106" inset="0,0,0,0">
                            <w:txbxContent>
                              <w:p w:rsidR="009E31E8" w:rsidRPr="00310071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 w:rsidRPr="00310071">
                                  <w:rPr>
                                    <w:vertAlign w:val="subscript"/>
                                    <w:lang w:val="en-US"/>
                                  </w:rPr>
                                  <w:t>w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+t</w:t>
                                </w:r>
                              </w:p>
                            </w:txbxContent>
                          </v:textbox>
                        </v:shape>
                        <v:shape id="_x0000_s1107" type="#_x0000_t202" style="position:absolute;left:4565;top:4039;width:384;height:401" o:regroupid="17" stroked="f">
                          <v:textbox style="mso-next-textbox:#_x0000_s1107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_x0000_s1108" type="#_x0000_t202" style="position:absolute;left:4854;top:3784;width:303;height:447" o:regroupid="17" strokecolor="white">
                          <v:textbox style="mso-next-textbox:#_x0000_s1108" inset="0,0,0,0">
                            <w:txbxContent>
                              <w:p w:rsidR="009E31E8" w:rsidRPr="00310071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S</w:t>
                                </w:r>
                                <w:r w:rsidRPr="00310071">
                                  <w:rPr>
                                    <w:vertAlign w:val="subscript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_x0000_s1109" type="#_x0000_t202" style="position:absolute;left:3776;top:2436;width:406;height:530" o:regroupid="17" stroked="f">
                          <v:textbox style="mso-next-textbox:#_x0000_s1109">
                            <w:txbxContent>
                              <w:p w:rsidR="009E31E8" w:rsidRPr="00720464" w:rsidRDefault="009E31E8" w:rsidP="00CD216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_x0000_s1110" type="#_x0000_t202" style="position:absolute;left:3707;top:3555;width:475;height:426" o:regroupid="17" stroked="f">
                          <v:textbox style="mso-next-textbox:#_x0000_s1110">
                            <w:txbxContent>
                              <w:p w:rsidR="009E31E8" w:rsidRPr="00782338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82338">
                                  <w:rPr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111" type="#_x0000_t202" style="position:absolute;left:2391;top:3555;width:475;height:426" o:regroupid="17" stroked="f">
                          <v:textbox style="mso-next-textbox:#_x0000_s1111">
                            <w:txbxContent>
                              <w:p w:rsidR="009E31E8" w:rsidRPr="00782338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82338"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112" type="#_x0000_t202" style="position:absolute;left:2975;top:1985;width:640;height:530" o:regroupid="17" stroked="f">
                          <v:textbox style="mso-next-textbox:#_x0000_s1112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113" type="#_x0000_t202" style="position:absolute;left:5881;top:5303;width:640;height:530" o:regroupid="17" stroked="f">
                          <v:textbox style="mso-next-textbox:#_x0000_s1113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shape>
                        <v:shape id="_x0000_s1114" type="#_x0000_t202" style="position:absolute;left:1514;top:3143;width:877;height:530" o:regroupid="17" stroked="f">
                          <v:textbox style="mso-next-textbox:#_x0000_s1114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  <w:r w:rsidRPr="00720464">
                                  <w:rPr>
                                    <w:vertAlign w:val="subscript"/>
                                    <w:lang w:val="en-US"/>
                                  </w:rPr>
                                  <w:t>w+t</w:t>
                                </w:r>
                              </w:p>
                            </w:txbxContent>
                          </v:textbox>
                        </v:shape>
                        <v:shape id="_x0000_s1115" type="#_x0000_t202" style="position:absolute;left:1659;top:3836;width:841;height:530" o:regroupid="17" stroked="f">
                          <v:textbox style="mso-next-textbox:#_x0000_s1115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  <w:r w:rsidRPr="00720464">
                                  <w:rPr>
                                    <w:vertAlign w:val="subscript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  <v:shape id="_x0000_s1116" type="#_x0000_t202" style="position:absolute;left:1751;top:1708;width:640;height:530" o:regroupid="17" stroked="f">
                          <v:textbox style="mso-next-textbox:#_x0000_s1116">
                            <w:txbxContent>
                              <w:p w:rsidR="009E31E8" w:rsidRPr="00720464" w:rsidRDefault="009E31E8" w:rsidP="00167AD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_x0000_s1117" type="#_x0000_t32" style="position:absolute;left:2190;top:1829;width:0;height:3474;flip:y" o:connectortype="straight" o:regroupid="17">
                          <v:stroke endarrow="block"/>
                        </v:shape>
                        <v:shape id="_x0000_s1118" type="#_x0000_t32" style="position:absolute;left:2190;top:5303;width:4112;height:0" o:connectortype="straight" o:regroupid="17">
                          <v:stroke endarrow="block"/>
                        </v:shape>
                        <v:shape id="_x0000_s1119" type="#_x0000_t32" style="position:absolute;left:3278;top:2071;width:2357;height:2886" o:connectortype="straight" o:regroupid="17"/>
                        <v:shape id="_x0000_s1120" type="#_x0000_t32" style="position:absolute;left:2263;top:2112;width:2302;height:2886;flip:x" o:connectortype="straight" o:regroupid="17"/>
                        <v:shape id="_x0000_s1121" type="#_x0000_t32" style="position:absolute;left:2190;top:2879;width:1755;height:2;flip:x" o:connectortype="straight" o:regroupid="17">
                          <v:stroke dashstyle="dash"/>
                        </v:shape>
                        <v:shape id="_x0000_s1122" type="#_x0000_t32" style="position:absolute;left:2190;top:4080;width:2759;height:1" o:connectortype="straight" o:regroupid="17">
                          <v:stroke dashstyle="dash"/>
                        </v:shape>
                        <v:shape id="_x0000_s1123" type="#_x0000_t32" style="position:absolute;left:2182;top:3459;width:2237;height:0" o:connectortype="straight" o:regroupid="17">
                          <v:stroke dashstyle="dash"/>
                        </v:shape>
                        <v:shape id="_x0000_s1124" type="#_x0000_t32" style="position:absolute;left:4949;top:4080;width:1;height:1223" o:connectortype="straight" o:regroupid="17">
                          <v:stroke dashstyle="dash"/>
                        </v:shape>
                        <v:shape id="_x0000_s1125" type="#_x0000_t32" style="position:absolute;left:4419;top:3459;width:1;height:1855" o:connectortype="straight" o:regroupid="17">
                          <v:stroke dashstyle="dash"/>
                        </v:shape>
                        <v:shape id="_x0000_s1126" type="#_x0000_t32" style="position:absolute;left:2977;top:4080;width:0;height:1234" o:connectortype="straight" o:regroupid="17">
                          <v:stroke dashstyle="dash"/>
                        </v:shape>
                        <v:shape id="_x0000_s1127" type="#_x0000_t32" style="position:absolute;left:3466;top:3459;width:0;height:1844" o:connectortype="straight" o:regroupid="17">
                          <v:stroke dashstyle="dash"/>
                        </v:shape>
                        <v:shape id="_x0000_s1128" type="#_x0000_t32" style="position:absolute;left:5018;top:3459;width:0;height:427;flip:y" o:connectortype="straight" o:regroupid="17">
                          <v:stroke endarrow="block"/>
                        </v:shape>
                        <v:oval id="_x0000_s1129" style="position:absolute;left:4366;top:3427;width:87;height:81;flip:x" o:regroupid="17" fillcolor="black"/>
                        <v:oval id="_x0000_s1130" style="position:absolute;left:3912;top:2824;width:87;height:81;flip:x" o:regroupid="17" fillcolor="black"/>
                        <v:oval id="_x0000_s1131" style="position:absolute;left:4882;top:4066;width:94;height:100;flip:x" o:regroupid="7" fillcolor="black">
                          <v:textbox inset="0,0,0,0"/>
                        </v:oval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132" type="#_x0000_t6" style="position:absolute;left:4423;top:3496;width:462;height:570" fillcolor="red">
                          <v:textbox inset="0,0,0,0"/>
                        </v:shape>
                        <v:shape id="_x0000_s1133" type="#_x0000_t6" style="position:absolute;left:2970;top:3569;width:558;height:435;rotation:270" fillcolor="red">
                          <v:textbox inset="0,0,0,0"/>
                        </v:shape>
                        <v:shape id="_x0000_s1134" type="#_x0000_t202" style="position:absolute;left:3278;top:3706;width:141;height:275" fillcolor="red" stroked="f">
                          <v:textbox style="mso-next-textbox:#_x0000_s1134" inset="0,0,0,0">
                            <w:txbxContent>
                              <w:p w:rsidR="009E31E8" w:rsidRPr="00782338" w:rsidRDefault="009E31E8" w:rsidP="0078233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35" type="#_x0000_t202" style="position:absolute;left:7793;top:3522;width:141;height:275" o:regroupid="17" fillcolor="red" stroked="f">
                        <v:textbox style="mso-next-textbox:#_x0000_s1135" inset="0,0,0,0">
                          <w:txbxContent>
                            <w:p w:rsidR="009E31E8" w:rsidRPr="00782338" w:rsidRDefault="009E31E8" w:rsidP="00167AD4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82338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</v:group>
        </w:pict>
      </w:r>
      <w:r w:rsidR="00A061C7" w:rsidRPr="003D1232">
        <w:rPr>
          <w:i/>
          <w:iCs/>
          <w:sz w:val="28"/>
          <w:szCs w:val="28"/>
          <w:u w:val="single"/>
        </w:rPr>
        <w:t>Импортные пошлины</w:t>
      </w:r>
      <w:r w:rsidR="00A061C7">
        <w:rPr>
          <w:sz w:val="28"/>
          <w:szCs w:val="28"/>
        </w:rPr>
        <w:t xml:space="preserve">, в отличие от экспортных, являются преобладающей формой таможенных тарифов и налагаются на импортируемые товары с целью защиты отечественного производителя от иностранной конкуренции. Для более наглядного понимания влияния данной пошлины </w:t>
      </w:r>
      <w:r w:rsidR="00A061C7" w:rsidRPr="003D1232">
        <w:rPr>
          <w:color w:val="000000"/>
          <w:sz w:val="28"/>
          <w:szCs w:val="28"/>
          <w:shd w:val="clear" w:color="auto" w:fill="FFFFFF"/>
        </w:rPr>
        <w:t xml:space="preserve">посмотрим на рисунок </w:t>
      </w:r>
      <w:r w:rsidR="00EA5EB8">
        <w:rPr>
          <w:color w:val="000000"/>
          <w:sz w:val="28"/>
          <w:szCs w:val="28"/>
          <w:shd w:val="clear" w:color="auto" w:fill="FFFFFF"/>
        </w:rPr>
        <w:t>5</w:t>
      </w:r>
      <w:r w:rsidR="00A061C7" w:rsidRPr="003D1232">
        <w:rPr>
          <w:color w:val="000000"/>
          <w:sz w:val="28"/>
          <w:szCs w:val="28"/>
          <w:shd w:val="clear" w:color="auto" w:fill="FFFFFF"/>
        </w:rPr>
        <w:t>:</w:t>
      </w:r>
    </w:p>
    <w:p w:rsidR="00A061C7" w:rsidRPr="00CD2162" w:rsidRDefault="00A061C7" w:rsidP="00CD2162">
      <w:pPr>
        <w:rPr>
          <w:sz w:val="28"/>
          <w:szCs w:val="28"/>
        </w:rPr>
      </w:pPr>
    </w:p>
    <w:p w:rsidR="00A061C7" w:rsidRPr="00CD2162" w:rsidRDefault="00A061C7" w:rsidP="00CD2162">
      <w:pPr>
        <w:rPr>
          <w:sz w:val="28"/>
          <w:szCs w:val="28"/>
        </w:rPr>
      </w:pPr>
    </w:p>
    <w:p w:rsidR="00A061C7" w:rsidRPr="00CD2162" w:rsidRDefault="00A061C7" w:rsidP="00CD2162">
      <w:pPr>
        <w:rPr>
          <w:sz w:val="28"/>
          <w:szCs w:val="28"/>
        </w:rPr>
      </w:pPr>
    </w:p>
    <w:p w:rsidR="00A061C7" w:rsidRPr="00D1456D" w:rsidRDefault="00A061C7" w:rsidP="00CD2162">
      <w:pPr>
        <w:rPr>
          <w:sz w:val="28"/>
          <w:szCs w:val="28"/>
        </w:rPr>
      </w:pPr>
    </w:p>
    <w:p w:rsidR="00A061C7" w:rsidRPr="00CD2162" w:rsidRDefault="00A061C7" w:rsidP="00CD2162">
      <w:pPr>
        <w:rPr>
          <w:sz w:val="28"/>
          <w:szCs w:val="28"/>
        </w:rPr>
      </w:pPr>
    </w:p>
    <w:p w:rsidR="00A061C7" w:rsidRPr="00CD2162" w:rsidRDefault="00A061C7" w:rsidP="00CD2162">
      <w:pPr>
        <w:rPr>
          <w:sz w:val="28"/>
          <w:szCs w:val="28"/>
        </w:rPr>
      </w:pPr>
    </w:p>
    <w:p w:rsidR="00A061C7" w:rsidRDefault="00AC37E4" w:rsidP="003D123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точке Е</w:t>
      </w:r>
      <w:r w:rsidR="00A061C7">
        <w:rPr>
          <w:sz w:val="28"/>
          <w:szCs w:val="28"/>
        </w:rPr>
        <w:t xml:space="preserve"> достигается равновесие производства и потребления определенного товара</w:t>
      </w:r>
      <w:r>
        <w:rPr>
          <w:sz w:val="28"/>
          <w:szCs w:val="28"/>
        </w:rPr>
        <w:t xml:space="preserve"> внутри страны</w:t>
      </w:r>
      <w:r w:rsidR="00A061C7">
        <w:rPr>
          <w:sz w:val="28"/>
          <w:szCs w:val="28"/>
        </w:rPr>
        <w:t xml:space="preserve">. При свободной торговле и взаимодействии с международным рынком иностранные производители предлагают данный товар по более низкой цене </w:t>
      </w:r>
      <w:r w:rsidR="00A061C7">
        <w:rPr>
          <w:sz w:val="28"/>
          <w:szCs w:val="28"/>
          <w:lang w:val="en-US"/>
        </w:rPr>
        <w:t>P</w:t>
      </w:r>
      <w:r w:rsidR="00A061C7">
        <w:rPr>
          <w:sz w:val="28"/>
          <w:szCs w:val="28"/>
          <w:vertAlign w:val="subscript"/>
          <w:lang w:val="en-US"/>
        </w:rPr>
        <w:t>w</w:t>
      </w:r>
      <w:r w:rsidR="00A061C7">
        <w:rPr>
          <w:sz w:val="28"/>
          <w:szCs w:val="28"/>
          <w:vertAlign w:val="subscript"/>
        </w:rPr>
        <w:t xml:space="preserve">. </w:t>
      </w:r>
      <w:r w:rsidR="00A061C7" w:rsidRPr="00291861">
        <w:rPr>
          <w:sz w:val="28"/>
          <w:szCs w:val="28"/>
        </w:rPr>
        <w:t>При этом</w:t>
      </w:r>
      <w:r w:rsidR="00F5490C">
        <w:rPr>
          <w:sz w:val="28"/>
          <w:szCs w:val="28"/>
        </w:rPr>
        <w:t xml:space="preserve"> предложение товара не</w:t>
      </w:r>
      <w:r w:rsidR="002747F4">
        <w:rPr>
          <w:sz w:val="28"/>
          <w:szCs w:val="28"/>
        </w:rPr>
        <w:t xml:space="preserve"> </w:t>
      </w:r>
      <w:r w:rsidR="00F5490C">
        <w:rPr>
          <w:sz w:val="28"/>
          <w:szCs w:val="28"/>
        </w:rPr>
        <w:t>ограниче</w:t>
      </w:r>
      <w:r w:rsidR="00A061C7">
        <w:rPr>
          <w:sz w:val="28"/>
          <w:szCs w:val="28"/>
        </w:rPr>
        <w:t>но и характеризуется кривой предложения</w:t>
      </w:r>
      <w:r w:rsidR="00A061C7" w:rsidRPr="00291861">
        <w:rPr>
          <w:sz w:val="28"/>
          <w:szCs w:val="28"/>
        </w:rPr>
        <w:t xml:space="preserve"> </w:t>
      </w:r>
      <w:r w:rsidR="00A061C7">
        <w:rPr>
          <w:sz w:val="28"/>
          <w:szCs w:val="28"/>
          <w:lang w:val="en-US"/>
        </w:rPr>
        <w:t>S</w:t>
      </w:r>
      <w:r w:rsidR="00A061C7">
        <w:rPr>
          <w:sz w:val="28"/>
          <w:szCs w:val="28"/>
          <w:vertAlign w:val="subscript"/>
          <w:lang w:val="en-US"/>
        </w:rPr>
        <w:t>w</w:t>
      </w:r>
      <w:r w:rsidR="00A061C7">
        <w:rPr>
          <w:sz w:val="28"/>
          <w:szCs w:val="28"/>
        </w:rPr>
        <w:t xml:space="preserve">. В таком случае равновесие достигается в точке </w:t>
      </w:r>
      <w:r w:rsidR="00A061C7">
        <w:rPr>
          <w:sz w:val="28"/>
          <w:szCs w:val="28"/>
          <w:lang w:val="en-US"/>
        </w:rPr>
        <w:t>F</w:t>
      </w:r>
      <w:r w:rsidR="00A061C7">
        <w:rPr>
          <w:sz w:val="28"/>
          <w:szCs w:val="28"/>
        </w:rPr>
        <w:t xml:space="preserve">, где объем спроса составляет </w:t>
      </w:r>
      <w:r w:rsidR="00A061C7">
        <w:rPr>
          <w:sz w:val="28"/>
          <w:szCs w:val="28"/>
          <w:lang w:val="en-US"/>
        </w:rPr>
        <w:t>Q</w:t>
      </w:r>
      <w:r w:rsidR="00A061C7" w:rsidRPr="000C2019">
        <w:rPr>
          <w:sz w:val="28"/>
          <w:szCs w:val="28"/>
          <w:vertAlign w:val="subscript"/>
          <w:lang w:val="en-US"/>
        </w:rPr>
        <w:t>d</w:t>
      </w:r>
      <w:r w:rsidR="00A061C7">
        <w:rPr>
          <w:sz w:val="28"/>
          <w:szCs w:val="28"/>
        </w:rPr>
        <w:t xml:space="preserve">, а объем внутреннего предложения – </w:t>
      </w:r>
      <w:r w:rsidR="00A061C7">
        <w:rPr>
          <w:sz w:val="28"/>
          <w:szCs w:val="28"/>
          <w:lang w:val="en-US"/>
        </w:rPr>
        <w:t>Q</w:t>
      </w:r>
      <w:r w:rsidR="00A061C7" w:rsidRPr="000C2019">
        <w:rPr>
          <w:sz w:val="28"/>
          <w:szCs w:val="28"/>
          <w:vertAlign w:val="subscript"/>
          <w:lang w:val="en-US"/>
        </w:rPr>
        <w:t>s</w:t>
      </w:r>
      <w:r w:rsidR="00A061C7">
        <w:rPr>
          <w:sz w:val="28"/>
          <w:szCs w:val="28"/>
        </w:rPr>
        <w:t>. Дефицит товара, составляющий величину (</w:t>
      </w:r>
      <w:r w:rsidR="00A061C7">
        <w:rPr>
          <w:sz w:val="28"/>
          <w:szCs w:val="28"/>
          <w:lang w:val="en-US"/>
        </w:rPr>
        <w:t>Q</w:t>
      </w:r>
      <w:r w:rsidR="00A061C7" w:rsidRPr="000C2019">
        <w:rPr>
          <w:sz w:val="28"/>
          <w:szCs w:val="28"/>
          <w:vertAlign w:val="subscript"/>
          <w:lang w:val="en-US"/>
        </w:rPr>
        <w:t>d</w:t>
      </w:r>
      <w:r w:rsidR="00A061C7">
        <w:rPr>
          <w:sz w:val="28"/>
          <w:szCs w:val="28"/>
        </w:rPr>
        <w:t>-</w:t>
      </w:r>
      <w:r w:rsidR="00A061C7">
        <w:rPr>
          <w:sz w:val="28"/>
          <w:szCs w:val="28"/>
          <w:lang w:val="en-US"/>
        </w:rPr>
        <w:t>Q</w:t>
      </w:r>
      <w:r w:rsidR="00A061C7" w:rsidRPr="000C2019">
        <w:rPr>
          <w:sz w:val="28"/>
          <w:szCs w:val="28"/>
          <w:vertAlign w:val="subscript"/>
          <w:lang w:val="en-US"/>
        </w:rPr>
        <w:t>s</w:t>
      </w:r>
      <w:r w:rsidR="00A061C7">
        <w:rPr>
          <w:sz w:val="28"/>
          <w:szCs w:val="28"/>
        </w:rPr>
        <w:t>), импортируется в страну. В результате внутренняя цена на товар п</w:t>
      </w:r>
      <w:r w:rsidR="000C1ECB">
        <w:rPr>
          <w:sz w:val="28"/>
          <w:szCs w:val="28"/>
        </w:rPr>
        <w:t>а</w:t>
      </w:r>
      <w:r w:rsidR="00A061C7">
        <w:rPr>
          <w:sz w:val="28"/>
          <w:szCs w:val="28"/>
        </w:rPr>
        <w:t xml:space="preserve">дает с </w:t>
      </w:r>
      <w:r w:rsidR="00A061C7">
        <w:rPr>
          <w:sz w:val="28"/>
          <w:szCs w:val="28"/>
          <w:lang w:val="en-US"/>
        </w:rPr>
        <w:t>P</w:t>
      </w:r>
      <w:r w:rsidR="000C1ECB">
        <w:rPr>
          <w:sz w:val="28"/>
          <w:szCs w:val="28"/>
          <w:vertAlign w:val="subscript"/>
          <w:lang w:val="en-US"/>
        </w:rPr>
        <w:t>e</w:t>
      </w:r>
      <w:r w:rsidR="00A061C7" w:rsidRPr="000C2019">
        <w:rPr>
          <w:sz w:val="28"/>
          <w:szCs w:val="28"/>
        </w:rPr>
        <w:t xml:space="preserve"> </w:t>
      </w:r>
      <w:r w:rsidR="00A061C7">
        <w:rPr>
          <w:sz w:val="28"/>
          <w:szCs w:val="28"/>
        </w:rPr>
        <w:t xml:space="preserve">до </w:t>
      </w:r>
      <w:r w:rsidR="00A061C7">
        <w:rPr>
          <w:sz w:val="28"/>
          <w:szCs w:val="28"/>
          <w:lang w:val="en-US"/>
        </w:rPr>
        <w:t>P</w:t>
      </w:r>
      <w:r w:rsidR="00A061C7" w:rsidRPr="000C2019">
        <w:rPr>
          <w:sz w:val="28"/>
          <w:szCs w:val="28"/>
          <w:vertAlign w:val="subscript"/>
          <w:lang w:val="en-US"/>
        </w:rPr>
        <w:t>w</w:t>
      </w:r>
      <w:r w:rsidR="002747F4">
        <w:rPr>
          <w:sz w:val="28"/>
          <w:szCs w:val="28"/>
        </w:rPr>
        <w:t>,</w:t>
      </w:r>
      <w:r w:rsidR="00A061C7" w:rsidRPr="000C2019">
        <w:rPr>
          <w:sz w:val="28"/>
          <w:szCs w:val="28"/>
          <w:vertAlign w:val="subscript"/>
        </w:rPr>
        <w:t xml:space="preserve"> </w:t>
      </w:r>
      <w:r w:rsidR="00A061C7">
        <w:rPr>
          <w:sz w:val="28"/>
          <w:szCs w:val="28"/>
        </w:rPr>
        <w:t>и внутренние предприниматели продают меньше товара, чем раньше.</w:t>
      </w:r>
    </w:p>
    <w:p w:rsidR="00A061C7" w:rsidRDefault="00A061C7" w:rsidP="003D123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государством решения о введении импортной пошлины внутренняя цена растет на величину тарифа с </w:t>
      </w:r>
      <w:r>
        <w:rPr>
          <w:sz w:val="28"/>
          <w:szCs w:val="28"/>
          <w:lang w:val="en-US"/>
        </w:rPr>
        <w:t>P</w:t>
      </w:r>
      <w:r w:rsidRPr="000C2019">
        <w:rPr>
          <w:sz w:val="28"/>
          <w:szCs w:val="28"/>
          <w:vertAlign w:val="subscript"/>
          <w:lang w:val="en-US"/>
        </w:rPr>
        <w:t>w</w:t>
      </w:r>
      <w:r w:rsidRPr="000C2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P</w:t>
      </w:r>
      <w:r w:rsidRPr="000C2019">
        <w:rPr>
          <w:sz w:val="28"/>
          <w:szCs w:val="28"/>
          <w:vertAlign w:val="subscript"/>
          <w:lang w:val="en-US"/>
        </w:rPr>
        <w:t>w</w:t>
      </w:r>
      <w:r w:rsidRPr="000C2019">
        <w:rPr>
          <w:sz w:val="28"/>
          <w:szCs w:val="28"/>
          <w:vertAlign w:val="subscript"/>
        </w:rPr>
        <w:t>+</w:t>
      </w:r>
      <w:r w:rsidRPr="000C2019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при одновременном перемещении кривой предложения на уровень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w</w:t>
      </w:r>
      <w:r w:rsidRPr="000C2019">
        <w:rPr>
          <w:sz w:val="28"/>
          <w:szCs w:val="28"/>
          <w:vertAlign w:val="subscript"/>
        </w:rPr>
        <w:t>+</w:t>
      </w:r>
      <w:r w:rsidRPr="000C2019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. Равновесие будет достигнуто в точке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где импорт сокращается до величины (</w:t>
      </w:r>
      <w:r>
        <w:rPr>
          <w:sz w:val="28"/>
          <w:szCs w:val="28"/>
          <w:lang w:val="en-US"/>
        </w:rPr>
        <w:t>Q</w:t>
      </w:r>
      <w:r w:rsidRPr="000C2019">
        <w:rPr>
          <w:sz w:val="28"/>
          <w:szCs w:val="28"/>
          <w:vertAlign w:val="subscript"/>
          <w:lang w:val="en-US"/>
        </w:rPr>
        <w:t>dt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Q</w:t>
      </w:r>
      <w:r w:rsidRPr="000C2019">
        <w:rPr>
          <w:sz w:val="28"/>
          <w:szCs w:val="28"/>
          <w:vertAlign w:val="subscript"/>
          <w:lang w:val="en-US"/>
        </w:rPr>
        <w:t>st</w:t>
      </w:r>
      <w:r w:rsidRPr="00AB4584">
        <w:rPr>
          <w:sz w:val="28"/>
          <w:szCs w:val="28"/>
        </w:rPr>
        <w:t>)</w:t>
      </w:r>
      <w:r>
        <w:rPr>
          <w:sz w:val="28"/>
          <w:szCs w:val="28"/>
        </w:rPr>
        <w:t xml:space="preserve">, внутренне потребление с </w:t>
      </w:r>
      <w:r>
        <w:rPr>
          <w:sz w:val="28"/>
          <w:szCs w:val="28"/>
          <w:lang w:val="en-US"/>
        </w:rPr>
        <w:t>Q</w:t>
      </w:r>
      <w:r w:rsidRPr="000C2019">
        <w:rPr>
          <w:sz w:val="28"/>
          <w:szCs w:val="28"/>
          <w:vertAlign w:val="subscript"/>
          <w:lang w:val="en-US"/>
        </w:rPr>
        <w:t>d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до</w:t>
      </w:r>
      <w:r w:rsidRPr="00AB45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0C2019">
        <w:rPr>
          <w:sz w:val="28"/>
          <w:szCs w:val="28"/>
          <w:vertAlign w:val="subscript"/>
          <w:lang w:val="en-US"/>
        </w:rPr>
        <w:t>dt</w:t>
      </w:r>
      <w:r>
        <w:rPr>
          <w:sz w:val="28"/>
          <w:szCs w:val="28"/>
        </w:rPr>
        <w:t xml:space="preserve">, а внутренне производство увеличится с </w:t>
      </w:r>
      <w:r>
        <w:rPr>
          <w:sz w:val="28"/>
          <w:szCs w:val="28"/>
          <w:lang w:val="en-US"/>
        </w:rPr>
        <w:t>Q</w:t>
      </w:r>
      <w:r w:rsidRPr="000C2019"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до</w:t>
      </w:r>
      <w:r w:rsidRPr="00AB45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0C2019">
        <w:rPr>
          <w:sz w:val="28"/>
          <w:szCs w:val="28"/>
          <w:vertAlign w:val="subscript"/>
          <w:lang w:val="en-US"/>
        </w:rPr>
        <w:t>st</w:t>
      </w:r>
      <w:r>
        <w:rPr>
          <w:sz w:val="28"/>
          <w:szCs w:val="28"/>
        </w:rPr>
        <w:t>.</w:t>
      </w:r>
    </w:p>
    <w:p w:rsidR="00A061C7" w:rsidRDefault="00A061C7" w:rsidP="003D1232">
      <w:pPr>
        <w:spacing w:after="0"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результате введения импортного тарифа благосостояние потребителей сократится на величину </w:t>
      </w:r>
      <w:r w:rsidRPr="00AB4584">
        <w:rPr>
          <w:b/>
          <w:bCs/>
          <w:sz w:val="28"/>
          <w:szCs w:val="28"/>
          <w:lang w:val="en-US"/>
        </w:rPr>
        <w:t>a</w:t>
      </w:r>
      <w:r w:rsidRPr="00AB4584">
        <w:rPr>
          <w:b/>
          <w:bCs/>
          <w:sz w:val="28"/>
          <w:szCs w:val="28"/>
        </w:rPr>
        <w:t>+</w:t>
      </w:r>
      <w:r w:rsidRPr="00AB4584">
        <w:rPr>
          <w:b/>
          <w:bCs/>
          <w:sz w:val="28"/>
          <w:szCs w:val="28"/>
          <w:lang w:val="en-US"/>
        </w:rPr>
        <w:t>b</w:t>
      </w:r>
      <w:r w:rsidRPr="00AB4584">
        <w:rPr>
          <w:b/>
          <w:bCs/>
          <w:sz w:val="28"/>
          <w:szCs w:val="28"/>
        </w:rPr>
        <w:t>+</w:t>
      </w:r>
      <w:r w:rsidRPr="00AB4584">
        <w:rPr>
          <w:b/>
          <w:bCs/>
          <w:sz w:val="28"/>
          <w:szCs w:val="28"/>
          <w:lang w:val="en-US"/>
        </w:rPr>
        <w:t>c</w:t>
      </w:r>
      <w:r w:rsidRPr="00AB4584">
        <w:rPr>
          <w:b/>
          <w:bCs/>
          <w:sz w:val="28"/>
          <w:szCs w:val="28"/>
        </w:rPr>
        <w:t>+</w:t>
      </w:r>
      <w:r w:rsidRPr="00AB4584">
        <w:rPr>
          <w:b/>
          <w:bCs/>
          <w:sz w:val="28"/>
          <w:szCs w:val="28"/>
          <w:lang w:val="en-US"/>
        </w:rPr>
        <w:t>d</w:t>
      </w:r>
      <w:r>
        <w:rPr>
          <w:sz w:val="28"/>
          <w:szCs w:val="28"/>
        </w:rPr>
        <w:t>, отечественные производители продадут больше продукции по более высок</w:t>
      </w:r>
      <w:r w:rsidR="00AC37E4">
        <w:rPr>
          <w:sz w:val="28"/>
          <w:szCs w:val="28"/>
        </w:rPr>
        <w:t>им</w:t>
      </w:r>
      <w:r>
        <w:rPr>
          <w:sz w:val="28"/>
          <w:szCs w:val="28"/>
        </w:rPr>
        <w:t xml:space="preserve"> ценам (излишек производителя составит </w:t>
      </w:r>
      <w:r w:rsidRPr="00AB4584">
        <w:rPr>
          <w:b/>
          <w:bCs/>
          <w:sz w:val="28"/>
          <w:szCs w:val="28"/>
        </w:rPr>
        <w:t>а</w:t>
      </w:r>
      <w:r w:rsidRPr="00AB4584">
        <w:rPr>
          <w:sz w:val="28"/>
          <w:szCs w:val="28"/>
        </w:rPr>
        <w:t>)</w:t>
      </w:r>
      <w:r>
        <w:rPr>
          <w:sz w:val="28"/>
          <w:szCs w:val="28"/>
        </w:rPr>
        <w:t xml:space="preserve">, а государство получит дополнительный доход в размере площади фигуры </w:t>
      </w:r>
      <w:r w:rsidRPr="00AB4584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. </w:t>
      </w:r>
      <w:r w:rsidRPr="00782338">
        <w:rPr>
          <w:sz w:val="28"/>
          <w:szCs w:val="28"/>
        </w:rPr>
        <w:t xml:space="preserve">Чистые потери, таким образом, составят величину </w:t>
      </w:r>
      <w:r>
        <w:rPr>
          <w:b/>
          <w:bCs/>
          <w:sz w:val="28"/>
          <w:szCs w:val="28"/>
          <w:lang w:val="en-US"/>
        </w:rPr>
        <w:t>b</w:t>
      </w:r>
      <w:r w:rsidRPr="00782338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  <w:lang w:val="en-US"/>
        </w:rPr>
        <w:t>d</w:t>
      </w:r>
      <w:r w:rsidRPr="00782338">
        <w:rPr>
          <w:b/>
          <w:bCs/>
          <w:sz w:val="28"/>
          <w:szCs w:val="28"/>
        </w:rPr>
        <w:t>.</w:t>
      </w:r>
    </w:p>
    <w:p w:rsidR="00A061C7" w:rsidRDefault="00A061C7" w:rsidP="001D1E83">
      <w:pPr>
        <w:spacing w:after="0" w:line="360" w:lineRule="auto"/>
        <w:ind w:firstLine="284"/>
        <w:jc w:val="both"/>
        <w:rPr>
          <w:sz w:val="28"/>
          <w:szCs w:val="28"/>
          <w:u w:val="double"/>
        </w:rPr>
      </w:pPr>
      <w:r w:rsidRPr="001D1E83">
        <w:rPr>
          <w:sz w:val="28"/>
          <w:szCs w:val="28"/>
        </w:rPr>
        <w:t>Рассматривая влияние импортной пошлины на конкурентную среду, хотелось</w:t>
      </w:r>
      <w:r>
        <w:rPr>
          <w:sz w:val="28"/>
          <w:szCs w:val="28"/>
        </w:rPr>
        <w:t xml:space="preserve"> бы отметить, что их применение влечет за собой уменьшение объема предложения товара, рост цен на товар и снижение конкуренции из-за сокращений импорта. Однако для поддержки слабых отраслей и повышения их конкурентоспособности импортная пошлина необходима как временный инструмент для их развития.</w:t>
      </w:r>
    </w:p>
    <w:p w:rsidR="00A061C7" w:rsidRDefault="00A061C7" w:rsidP="001D1E83">
      <w:pPr>
        <w:spacing w:after="0" w:line="360" w:lineRule="auto"/>
        <w:ind w:firstLine="284"/>
        <w:jc w:val="both"/>
        <w:rPr>
          <w:sz w:val="28"/>
          <w:szCs w:val="28"/>
        </w:rPr>
      </w:pPr>
      <w:r w:rsidRPr="001D1E83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таможенно-тарифн</w:t>
      </w:r>
      <w:r w:rsidR="00AC37E4">
        <w:rPr>
          <w:sz w:val="28"/>
          <w:szCs w:val="28"/>
        </w:rPr>
        <w:t>о</w:t>
      </w:r>
      <w:r>
        <w:rPr>
          <w:sz w:val="28"/>
          <w:szCs w:val="28"/>
        </w:rPr>
        <w:t>е регулирование необходимо применять крайне аккуратно</w:t>
      </w:r>
      <w:r w:rsidR="00AC37E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детальн</w:t>
      </w:r>
      <w:r w:rsidR="00AC37E4">
        <w:rPr>
          <w:sz w:val="28"/>
          <w:szCs w:val="28"/>
        </w:rPr>
        <w:t>ым</w:t>
      </w:r>
      <w:r>
        <w:rPr>
          <w:sz w:val="28"/>
          <w:szCs w:val="28"/>
        </w:rPr>
        <w:t xml:space="preserve"> анализ</w:t>
      </w:r>
      <w:r w:rsidR="00AC37E4">
        <w:rPr>
          <w:sz w:val="28"/>
          <w:szCs w:val="28"/>
        </w:rPr>
        <w:t>ом</w:t>
      </w:r>
      <w:r>
        <w:rPr>
          <w:sz w:val="28"/>
          <w:szCs w:val="28"/>
        </w:rPr>
        <w:t xml:space="preserve"> т</w:t>
      </w:r>
      <w:r w:rsidR="00AC37E4">
        <w:rPr>
          <w:sz w:val="28"/>
          <w:szCs w:val="28"/>
        </w:rPr>
        <w:t>ой</w:t>
      </w:r>
      <w:r>
        <w:rPr>
          <w:sz w:val="28"/>
          <w:szCs w:val="28"/>
        </w:rPr>
        <w:t xml:space="preserve"> отрасл</w:t>
      </w:r>
      <w:r w:rsidR="000C1ECB">
        <w:rPr>
          <w:sz w:val="28"/>
          <w:szCs w:val="28"/>
        </w:rPr>
        <w:t>и</w:t>
      </w:r>
      <w:r>
        <w:rPr>
          <w:sz w:val="28"/>
          <w:szCs w:val="28"/>
        </w:rPr>
        <w:t xml:space="preserve"> экономики, где данный инструментарий собирается использоваться, поскольку в ряде </w:t>
      </w:r>
      <w:r>
        <w:rPr>
          <w:sz w:val="28"/>
          <w:szCs w:val="28"/>
        </w:rPr>
        <w:lastRenderedPageBreak/>
        <w:t>случае</w:t>
      </w:r>
      <w:r w:rsidR="00F5490C">
        <w:rPr>
          <w:sz w:val="28"/>
          <w:szCs w:val="28"/>
        </w:rPr>
        <w:t>в</w:t>
      </w:r>
      <w:r>
        <w:rPr>
          <w:sz w:val="28"/>
          <w:szCs w:val="28"/>
        </w:rPr>
        <w:t xml:space="preserve"> он способствует не поддерж</w:t>
      </w:r>
      <w:r w:rsidR="00F5490C">
        <w:rPr>
          <w:sz w:val="28"/>
          <w:szCs w:val="28"/>
        </w:rPr>
        <w:t>анию</w:t>
      </w:r>
      <w:r>
        <w:rPr>
          <w:sz w:val="28"/>
          <w:szCs w:val="28"/>
        </w:rPr>
        <w:t xml:space="preserve"> и развитию, а сокращению конкуренции.</w:t>
      </w:r>
      <w:r w:rsidR="00F5490C">
        <w:rPr>
          <w:sz w:val="28"/>
          <w:szCs w:val="28"/>
        </w:rPr>
        <w:t xml:space="preserve"> Кроме</w:t>
      </w:r>
      <w:r>
        <w:rPr>
          <w:sz w:val="28"/>
          <w:szCs w:val="28"/>
        </w:rPr>
        <w:t xml:space="preserve"> того именно довольно жесткие ограничения в торговле в соответстви</w:t>
      </w:r>
      <w:r w:rsidR="00F5490C">
        <w:rPr>
          <w:sz w:val="28"/>
          <w:szCs w:val="28"/>
        </w:rPr>
        <w:t>и</w:t>
      </w:r>
      <w:r>
        <w:rPr>
          <w:sz w:val="28"/>
          <w:szCs w:val="28"/>
        </w:rPr>
        <w:t xml:space="preserve"> с рейтингом конкурентоспособности мировых экономик 2013-2014 препятствуют развитию конкуренции в России.</w:t>
      </w:r>
      <w:r>
        <w:rPr>
          <w:rStyle w:val="a5"/>
          <w:sz w:val="28"/>
          <w:szCs w:val="28"/>
        </w:rPr>
        <w:footnoteReference w:id="16"/>
      </w:r>
    </w:p>
    <w:p w:rsidR="00A061C7" w:rsidRPr="006723A5" w:rsidRDefault="00A061C7" w:rsidP="006723A5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388537398"/>
      <w:r w:rsidRPr="006723A5">
        <w:rPr>
          <w:rFonts w:ascii="Times New Roman" w:hAnsi="Times New Roman" w:cs="Times New Roman"/>
          <w:i/>
          <w:color w:val="auto"/>
          <w:sz w:val="28"/>
          <w:szCs w:val="28"/>
        </w:rPr>
        <w:t>Налоговые меры</w:t>
      </w:r>
      <w:bookmarkEnd w:id="5"/>
    </w:p>
    <w:p w:rsidR="00A061C7" w:rsidRPr="00D278E7" w:rsidRDefault="00A061C7" w:rsidP="00D278E7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 как именно налоговая политика является одним из важнейших аспектов регулирования деловой активности и инвестиционной привлекательности отрасли, государству необходимо проводить такую налоговую политику, которая способствует привлечению инвесторов в отрасль и повышению конкурентоспособности национальной экономики.</w:t>
      </w:r>
    </w:p>
    <w:p w:rsidR="00A061C7" w:rsidRDefault="00A061C7" w:rsidP="00DC03BE">
      <w:pPr>
        <w:spacing w:after="0" w:line="360" w:lineRule="auto"/>
        <w:ind w:firstLine="284"/>
        <w:jc w:val="both"/>
        <w:rPr>
          <w:sz w:val="28"/>
          <w:szCs w:val="28"/>
        </w:rPr>
      </w:pPr>
      <w:r w:rsidRPr="00E14606">
        <w:rPr>
          <w:sz w:val="28"/>
          <w:szCs w:val="28"/>
        </w:rPr>
        <w:t xml:space="preserve">Рассматривая налоговую политику </w:t>
      </w:r>
      <w:r>
        <w:rPr>
          <w:sz w:val="28"/>
          <w:szCs w:val="28"/>
        </w:rPr>
        <w:t>в России, хотелось бы отметить, что по международным исследованиям (</w:t>
      </w:r>
      <w:r>
        <w:rPr>
          <w:sz w:val="28"/>
          <w:szCs w:val="28"/>
          <w:lang w:val="en-US"/>
        </w:rPr>
        <w:t>The</w:t>
      </w:r>
      <w:r w:rsidRPr="00E146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Global</w:t>
      </w:r>
      <w:r w:rsidRPr="00E146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Competitiveness</w:t>
      </w:r>
      <w:r w:rsidRPr="00E146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Report</w:t>
      </w:r>
      <w:r w:rsidRPr="00E14606">
        <w:rPr>
          <w:sz w:val="28"/>
          <w:szCs w:val="28"/>
        </w:rPr>
        <w:t xml:space="preserve"> 2013-2014) </w:t>
      </w:r>
      <w:r>
        <w:rPr>
          <w:sz w:val="28"/>
          <w:szCs w:val="28"/>
        </w:rPr>
        <w:t>уровень налогов и налоговое регулирование остаются наиболее значимыми факторами (не счита</w:t>
      </w:r>
      <w:r w:rsidR="006814CA">
        <w:rPr>
          <w:sz w:val="28"/>
          <w:szCs w:val="28"/>
        </w:rPr>
        <w:t>я</w:t>
      </w:r>
      <w:r>
        <w:rPr>
          <w:sz w:val="28"/>
          <w:szCs w:val="28"/>
        </w:rPr>
        <w:t xml:space="preserve"> коррупцию) проблемного ведения бизнеса в нашей стране</w:t>
      </w:r>
      <w:r>
        <w:rPr>
          <w:rStyle w:val="a5"/>
          <w:sz w:val="28"/>
          <w:szCs w:val="28"/>
        </w:rPr>
        <w:footnoteReference w:id="17"/>
      </w:r>
      <w:r>
        <w:rPr>
          <w:sz w:val="28"/>
          <w:szCs w:val="28"/>
        </w:rPr>
        <w:t>, поскольку налоговое бремя слишком велико.</w:t>
      </w:r>
    </w:p>
    <w:p w:rsidR="00A061C7" w:rsidRDefault="006814CA" w:rsidP="00DC03B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Более того</w:t>
      </w:r>
      <w:r w:rsidR="00A061C7">
        <w:rPr>
          <w:sz w:val="28"/>
          <w:szCs w:val="28"/>
        </w:rPr>
        <w:t xml:space="preserve"> в некоторых отраслях, например, при </w:t>
      </w:r>
      <w:r w:rsidR="00A061C7" w:rsidRPr="00434E47">
        <w:rPr>
          <w:sz w:val="28"/>
          <w:szCs w:val="28"/>
        </w:rPr>
        <w:t>производств</w:t>
      </w:r>
      <w:r w:rsidR="00A061C7">
        <w:rPr>
          <w:sz w:val="28"/>
          <w:szCs w:val="28"/>
        </w:rPr>
        <w:t>е</w:t>
      </w:r>
      <w:r w:rsidR="00A061C7" w:rsidRPr="00434E47">
        <w:rPr>
          <w:sz w:val="28"/>
          <w:szCs w:val="28"/>
        </w:rPr>
        <w:t xml:space="preserve"> и реализации нефтепродуктов малых нефтеперерабатывающих заводов, сборе и реализации лома цветных металлов</w:t>
      </w:r>
      <w:r w:rsidR="00A061C7">
        <w:rPr>
          <w:sz w:val="28"/>
          <w:szCs w:val="28"/>
        </w:rPr>
        <w:t>,</w:t>
      </w:r>
      <w:r w:rsidR="00A061C7">
        <w:rPr>
          <w:rStyle w:val="a5"/>
          <w:sz w:val="28"/>
          <w:szCs w:val="28"/>
        </w:rPr>
        <w:footnoteReference w:id="18"/>
      </w:r>
      <w:r w:rsidR="00A061C7" w:rsidRPr="00434E47">
        <w:rPr>
          <w:sz w:val="28"/>
          <w:szCs w:val="28"/>
        </w:rPr>
        <w:t xml:space="preserve"> </w:t>
      </w:r>
      <w:r w:rsidR="00A061C7">
        <w:rPr>
          <w:sz w:val="28"/>
          <w:szCs w:val="28"/>
        </w:rPr>
        <w:t>применяются так называемые «серые» схемы для ухода от налогов или для их минимизации. Это дает данным предприятиям значительное конкурентное преимущество в сравнение с другими легальными бизнесами.</w:t>
      </w:r>
    </w:p>
    <w:p w:rsidR="00A061C7" w:rsidRDefault="00A061C7" w:rsidP="00DC03B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вышеназванными проблемами налоговая политика, проводим</w:t>
      </w:r>
      <w:r w:rsidR="006814CA">
        <w:rPr>
          <w:sz w:val="28"/>
          <w:szCs w:val="28"/>
        </w:rPr>
        <w:t xml:space="preserve">ая </w:t>
      </w:r>
      <w:r>
        <w:rPr>
          <w:sz w:val="28"/>
          <w:szCs w:val="28"/>
        </w:rPr>
        <w:t>государством, должна решить довольно большое число самых разнообразных задач</w:t>
      </w:r>
      <w:r w:rsidR="006814CA">
        <w:rPr>
          <w:sz w:val="28"/>
          <w:szCs w:val="28"/>
        </w:rPr>
        <w:t>,</w:t>
      </w:r>
      <w:r>
        <w:rPr>
          <w:sz w:val="28"/>
          <w:szCs w:val="28"/>
        </w:rPr>
        <w:t xml:space="preserve"> от создания равных условий деятельности для всех предприятий до снижения препятствий дли иностранных инвестиций.</w:t>
      </w:r>
    </w:p>
    <w:p w:rsidR="00A061C7" w:rsidRDefault="00A061C7" w:rsidP="00DC03BE">
      <w:pPr>
        <w:spacing w:after="0" w:line="360" w:lineRule="auto"/>
        <w:ind w:firstLine="284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Таким образом, основные задачи налоговой политики заключаются в следующем (Рис. </w:t>
      </w:r>
      <w:r w:rsidR="00EA5EB8">
        <w:rPr>
          <w:sz w:val="28"/>
          <w:szCs w:val="28"/>
        </w:rPr>
        <w:t>6</w:t>
      </w:r>
      <w:r>
        <w:rPr>
          <w:sz w:val="28"/>
          <w:szCs w:val="28"/>
        </w:rPr>
        <w:t>):</w:t>
      </w:r>
      <w:r w:rsidRPr="00FD33AD">
        <w:rPr>
          <w:noProof/>
          <w:sz w:val="28"/>
          <w:szCs w:val="28"/>
          <w:lang w:eastAsia="ru-RU"/>
        </w:rPr>
        <w:t xml:space="preserve"> </w:t>
      </w:r>
    </w:p>
    <w:p w:rsidR="00A061C7" w:rsidRDefault="00114C26" w:rsidP="00DC03B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7350" cy="3400425"/>
            <wp:effectExtent l="0" t="0" r="0" b="0"/>
            <wp:docPr id="3" name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4892" r="-2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C7" w:rsidRDefault="00ED7AA3" w:rsidP="00DC03BE">
      <w:pPr>
        <w:spacing w:after="0" w:line="360" w:lineRule="auto"/>
        <w:ind w:firstLine="284"/>
        <w:jc w:val="both"/>
        <w:rPr>
          <w:sz w:val="28"/>
          <w:szCs w:val="28"/>
        </w:rPr>
      </w:pPr>
      <w:r w:rsidRPr="00ED7AA3">
        <w:rPr>
          <w:noProof/>
          <w:lang w:eastAsia="ru-RU"/>
        </w:rPr>
        <w:pict>
          <v:shape id="_x0000_s1136" type="#_x0000_t202" style="position:absolute;left:0;text-align:left;margin-left:81pt;margin-top:1.7pt;width:332.25pt;height:17.25pt;z-index:251651072" strokecolor="white">
            <v:textbox style="mso-next-textbox:#_x0000_s1136" inset="0,0,0,0">
              <w:txbxContent>
                <w:p w:rsidR="009E31E8" w:rsidRDefault="009E31E8">
                  <w:r>
                    <w:t>Рисунок 6. Задачи налоговой политики Российской Федерации</w:t>
                  </w:r>
                </w:p>
              </w:txbxContent>
            </v:textbox>
          </v:shape>
        </w:pict>
      </w:r>
    </w:p>
    <w:p w:rsidR="00A061C7" w:rsidRDefault="00A061C7" w:rsidP="00DC03B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это будет способствовать повышению конкурентоспособности экономики в связи с условиями глобализации и ориентирования на зарубежные страны (экологически чистые технологии, энергосбережение), упрощением входа новых компаний на рынок, притоком иностранных инвестиций и развитием финансовых рынков.</w:t>
      </w:r>
    </w:p>
    <w:p w:rsidR="00A061C7" w:rsidRPr="006723A5" w:rsidRDefault="00A061C7" w:rsidP="006723A5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388537399"/>
      <w:r w:rsidRPr="006723A5">
        <w:rPr>
          <w:rFonts w:ascii="Times New Roman" w:hAnsi="Times New Roman" w:cs="Times New Roman"/>
          <w:i/>
          <w:color w:val="auto"/>
          <w:sz w:val="28"/>
          <w:szCs w:val="28"/>
        </w:rPr>
        <w:t>Сокращение административных барьеров</w:t>
      </w:r>
      <w:bookmarkEnd w:id="6"/>
    </w:p>
    <w:p w:rsidR="00A061C7" w:rsidRDefault="00A061C7" w:rsidP="002858D8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большое число необоснованных административных барьеров отрицательно сказывается на экономике страны, снижая стимулы входа на рынок новых участников, повышая уровень непроизводственных издержек и возможность для коррупции, чем, соответственно, снижает конкурентоспособность среды.</w:t>
      </w:r>
    </w:p>
    <w:p w:rsidR="00A061C7" w:rsidRPr="00C87896" w:rsidRDefault="00A061C7" w:rsidP="002858D8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наша страна не может похвастаться отсутствием административных барьеров. По различным опросам, проводимым среди предпринимателей,</w:t>
      </w:r>
      <w:r w:rsidRPr="00C87896">
        <w:rPr>
          <w:sz w:val="28"/>
          <w:szCs w:val="28"/>
        </w:rPr>
        <w:t xml:space="preserve"> </w:t>
      </w:r>
      <w:r w:rsidRPr="00434E47">
        <w:rPr>
          <w:sz w:val="28"/>
          <w:szCs w:val="28"/>
        </w:rPr>
        <w:t>административные барьеры</w:t>
      </w:r>
      <w:r>
        <w:rPr>
          <w:sz w:val="28"/>
          <w:szCs w:val="28"/>
        </w:rPr>
        <w:t xml:space="preserve"> (особенно для новых и малых предприятий)</w:t>
      </w:r>
      <w:r w:rsidRPr="00434E47">
        <w:rPr>
          <w:sz w:val="28"/>
          <w:szCs w:val="28"/>
        </w:rPr>
        <w:t xml:space="preserve"> являются </w:t>
      </w:r>
      <w:r w:rsidR="00C62A69">
        <w:rPr>
          <w:sz w:val="28"/>
          <w:szCs w:val="28"/>
        </w:rPr>
        <w:t>«</w:t>
      </w:r>
      <w:r w:rsidRPr="00434E47">
        <w:rPr>
          <w:sz w:val="28"/>
          <w:szCs w:val="28"/>
        </w:rPr>
        <w:t>запретительно высокими</w:t>
      </w:r>
      <w:r w:rsidR="00C62A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rStyle w:val="a5"/>
          <w:sz w:val="28"/>
          <w:szCs w:val="28"/>
        </w:rPr>
        <w:footnoteReference w:id="19"/>
      </w:r>
      <w:r>
        <w:rPr>
          <w:sz w:val="28"/>
          <w:szCs w:val="28"/>
        </w:rPr>
        <w:t xml:space="preserve"> Более того, в соответствие с </w:t>
      </w:r>
      <w:r w:rsidRPr="00C87896">
        <w:rPr>
          <w:sz w:val="28"/>
          <w:szCs w:val="28"/>
        </w:rPr>
        <w:t xml:space="preserve">рейтингом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Doing</w:t>
      </w:r>
      <w:r w:rsidRPr="00C878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Business</w:t>
      </w:r>
      <w:r>
        <w:rPr>
          <w:sz w:val="28"/>
          <w:szCs w:val="28"/>
        </w:rPr>
        <w:t xml:space="preserve">», </w:t>
      </w:r>
      <w:r w:rsidRPr="00C87896">
        <w:rPr>
          <w:sz w:val="28"/>
          <w:szCs w:val="28"/>
        </w:rPr>
        <w:t>составляем</w:t>
      </w:r>
      <w:r>
        <w:rPr>
          <w:sz w:val="28"/>
          <w:szCs w:val="28"/>
        </w:rPr>
        <w:t>ы</w:t>
      </w:r>
      <w:r w:rsidRPr="00C87896">
        <w:rPr>
          <w:sz w:val="28"/>
          <w:szCs w:val="28"/>
        </w:rPr>
        <w:t xml:space="preserve">м Всемирным </w:t>
      </w:r>
      <w:r w:rsidRPr="00C87896">
        <w:rPr>
          <w:sz w:val="28"/>
          <w:szCs w:val="28"/>
        </w:rPr>
        <w:lastRenderedPageBreak/>
        <w:t>банком</w:t>
      </w:r>
      <w:r>
        <w:rPr>
          <w:sz w:val="28"/>
          <w:szCs w:val="28"/>
        </w:rPr>
        <w:t>, по простоте ведения бизнес</w:t>
      </w:r>
      <w:r w:rsidR="00AF6277">
        <w:rPr>
          <w:sz w:val="28"/>
          <w:szCs w:val="28"/>
        </w:rPr>
        <w:t>а</w:t>
      </w:r>
      <w:r>
        <w:rPr>
          <w:sz w:val="28"/>
          <w:szCs w:val="28"/>
        </w:rPr>
        <w:t xml:space="preserve"> наша страна занимает 92 места из 189 стран, что не так уж хорошо.</w:t>
      </w:r>
      <w:r>
        <w:rPr>
          <w:rStyle w:val="a5"/>
          <w:sz w:val="28"/>
          <w:szCs w:val="28"/>
        </w:rPr>
        <w:footnoteReference w:id="20"/>
      </w:r>
    </w:p>
    <w:p w:rsidR="00A061C7" w:rsidRDefault="00A061C7" w:rsidP="002858D8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Чтобы устранить данную проблему, на основании</w:t>
      </w:r>
      <w:r w:rsidRPr="00612B83">
        <w:rPr>
          <w:sz w:val="28"/>
          <w:szCs w:val="28"/>
        </w:rPr>
        <w:t xml:space="preserve"> «Концепции снижения административных барьеров и повышения доступности государственных услуг на 2011-2013 годы» и Указе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Style w:val="a5"/>
          <w:sz w:val="28"/>
          <w:szCs w:val="28"/>
        </w:rPr>
        <w:footnoteReference w:id="21"/>
      </w:r>
      <w:r>
        <w:rPr>
          <w:sz w:val="28"/>
          <w:szCs w:val="28"/>
        </w:rPr>
        <w:t xml:space="preserve"> в России проводится административная реформа, направленная на снижение административных барьеров и повышение качества и доступности государственных услуг. </w:t>
      </w:r>
    </w:p>
    <w:p w:rsidR="00A061C7" w:rsidRDefault="00A061C7" w:rsidP="002858D8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данной реформы были достигнуты некоторые положительные результаты. Например, в 10 раз сокращен список лицензируемых видов деятельности и товаров, которые подлежат сертификации, упрощен порядок регистрации предпринимателей и т.д.</w:t>
      </w:r>
    </w:p>
    <w:p w:rsidR="00A061C7" w:rsidRDefault="00A061C7" w:rsidP="002858D8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Однако работу нельзя назвать завершенной, так как во многих сферах по-прежнему сохраняются ограничения для входа новых участников на рынок, не до конца разграничены функции по контролю (</w:t>
      </w:r>
      <w:r w:rsidRPr="00434E47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434E47">
        <w:rPr>
          <w:sz w:val="28"/>
          <w:szCs w:val="28"/>
        </w:rPr>
        <w:t xml:space="preserve"> испытаний, измерений, экспертиз</w:t>
      </w:r>
      <w:r>
        <w:rPr>
          <w:sz w:val="28"/>
          <w:szCs w:val="28"/>
        </w:rPr>
        <w:t>) и надзору (</w:t>
      </w:r>
      <w:r w:rsidRPr="00434E47">
        <w:rPr>
          <w:sz w:val="28"/>
          <w:szCs w:val="28"/>
        </w:rPr>
        <w:t>проведение проверок, наложение взысканий, выдача разрешений</w:t>
      </w:r>
      <w:r>
        <w:rPr>
          <w:sz w:val="28"/>
          <w:szCs w:val="28"/>
        </w:rPr>
        <w:t xml:space="preserve">). Конкурентная среда остается незащищенной от появления новых барьеров, поскольку в нашей стране не установлены требования к процедурам </w:t>
      </w:r>
      <w:r w:rsidRPr="00434E47">
        <w:rPr>
          <w:sz w:val="28"/>
          <w:szCs w:val="28"/>
        </w:rPr>
        <w:t xml:space="preserve">оценки и обоснования установления любых административных </w:t>
      </w:r>
      <w:r w:rsidR="00C62A69">
        <w:rPr>
          <w:sz w:val="28"/>
          <w:szCs w:val="28"/>
        </w:rPr>
        <w:t>барьеров</w:t>
      </w:r>
      <w:r>
        <w:rPr>
          <w:sz w:val="28"/>
          <w:szCs w:val="28"/>
        </w:rPr>
        <w:t>.</w:t>
      </w:r>
    </w:p>
    <w:p w:rsidR="00A061C7" w:rsidRPr="006723A5" w:rsidRDefault="00A061C7" w:rsidP="006723A5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388537400"/>
      <w:r w:rsidRPr="006723A5">
        <w:rPr>
          <w:rFonts w:ascii="Times New Roman" w:hAnsi="Times New Roman" w:cs="Times New Roman"/>
          <w:i/>
          <w:color w:val="auto"/>
          <w:sz w:val="28"/>
          <w:szCs w:val="28"/>
        </w:rPr>
        <w:t>Регулирование деятельности естественных монополий</w:t>
      </w:r>
      <w:bookmarkEnd w:id="7"/>
    </w:p>
    <w:p w:rsidR="00A061C7" w:rsidRDefault="00A061C7" w:rsidP="00147C88">
      <w:pPr>
        <w:spacing w:after="0" w:line="360" w:lineRule="auto"/>
        <w:ind w:firstLine="284"/>
        <w:jc w:val="both"/>
        <w:rPr>
          <w:sz w:val="28"/>
          <w:szCs w:val="28"/>
        </w:rPr>
      </w:pPr>
      <w:r w:rsidRPr="00DF57FD">
        <w:rPr>
          <w:sz w:val="28"/>
          <w:szCs w:val="28"/>
        </w:rPr>
        <w:t>Естественная монополия</w:t>
      </w:r>
      <w:r w:rsidR="00DF57FD">
        <w:rPr>
          <w:sz w:val="28"/>
          <w:szCs w:val="28"/>
        </w:rPr>
        <w:t xml:space="preserve"> – «</w:t>
      </w:r>
      <w:r w:rsidR="00DF57FD" w:rsidRPr="00DF57FD">
        <w:rPr>
          <w:sz w:val="28"/>
          <w:szCs w:val="28"/>
        </w:rPr>
        <w:t xml:space="preserve">официально признанная неизбежная монополия на производство и продажу товаров и услуг, применительно к которым монополизм обусловлен либо естественными правами монополиста, либо соображениями экономической выгоды для всего государства и </w:t>
      </w:r>
      <w:r w:rsidR="00DF57FD" w:rsidRPr="00DF57FD">
        <w:rPr>
          <w:sz w:val="28"/>
          <w:szCs w:val="28"/>
        </w:rPr>
        <w:lastRenderedPageBreak/>
        <w:t>населения</w:t>
      </w:r>
      <w:r w:rsidR="00DF57FD">
        <w:rPr>
          <w:sz w:val="28"/>
          <w:szCs w:val="28"/>
        </w:rPr>
        <w:t>»</w:t>
      </w:r>
      <w:r w:rsidR="00DF57FD" w:rsidRPr="00DF57FD">
        <w:rPr>
          <w:sz w:val="28"/>
          <w:szCs w:val="28"/>
        </w:rPr>
        <w:t>.</w:t>
      </w:r>
      <w:r w:rsidR="00DF57FD">
        <w:rPr>
          <w:rStyle w:val="a5"/>
          <w:sz w:val="28"/>
          <w:szCs w:val="28"/>
        </w:rPr>
        <w:footnoteReference w:id="22"/>
      </w:r>
      <w:r w:rsidR="00DF57FD">
        <w:rPr>
          <w:rStyle w:val="apple-converted-space"/>
          <w:rFonts w:ascii="Calibri" w:hAnsi="Calibri"/>
          <w:color w:val="333333"/>
          <w:sz w:val="21"/>
          <w:szCs w:val="21"/>
        </w:rPr>
        <w:t> </w:t>
      </w:r>
      <w:r w:rsidR="00DF57FD">
        <w:rPr>
          <w:sz w:val="28"/>
          <w:szCs w:val="28"/>
        </w:rPr>
        <w:t>К</w:t>
      </w:r>
      <w:r>
        <w:rPr>
          <w:sz w:val="28"/>
          <w:szCs w:val="28"/>
        </w:rPr>
        <w:t>ак известно,</w:t>
      </w:r>
      <w:r w:rsidR="00DF57FD">
        <w:rPr>
          <w:sz w:val="28"/>
          <w:szCs w:val="28"/>
        </w:rPr>
        <w:t xml:space="preserve"> она </w:t>
      </w:r>
      <w:r>
        <w:rPr>
          <w:sz w:val="28"/>
          <w:szCs w:val="28"/>
        </w:rPr>
        <w:t>возникает при наличии положительного эффекта масштаба, т</w:t>
      </w:r>
      <w:r w:rsidR="00147C88">
        <w:rPr>
          <w:sz w:val="28"/>
          <w:szCs w:val="28"/>
        </w:rPr>
        <w:t xml:space="preserve">о </w:t>
      </w:r>
      <w:r>
        <w:rPr>
          <w:sz w:val="28"/>
          <w:szCs w:val="28"/>
        </w:rPr>
        <w:t>е</w:t>
      </w:r>
      <w:r w:rsidR="00147C88">
        <w:rPr>
          <w:sz w:val="28"/>
          <w:szCs w:val="28"/>
        </w:rPr>
        <w:t>сть</w:t>
      </w:r>
      <w:r>
        <w:rPr>
          <w:sz w:val="28"/>
          <w:szCs w:val="28"/>
        </w:rPr>
        <w:t xml:space="preserve"> тогда, когда выпуск большого объема товара одной крупной фирмой обходится обществу дешевле, чем много мелких фирм, </w:t>
      </w:r>
      <w:r w:rsidR="00147C88">
        <w:rPr>
          <w:sz w:val="28"/>
          <w:szCs w:val="28"/>
        </w:rPr>
        <w:t>каждая из которых производит</w:t>
      </w:r>
      <w:r>
        <w:rPr>
          <w:sz w:val="28"/>
          <w:szCs w:val="28"/>
        </w:rPr>
        <w:t xml:space="preserve"> небольшое количество товара. Естественной монополии необходимо крупное первоначальное вложение в виде постоянного капитала при сравнительно малых предельных и средних переменных издержках функционирования предприятия в дальнейшем.</w:t>
      </w:r>
      <w:r>
        <w:rPr>
          <w:rStyle w:val="a5"/>
          <w:sz w:val="28"/>
          <w:szCs w:val="28"/>
        </w:rPr>
        <w:footnoteReference w:id="23"/>
      </w:r>
    </w:p>
    <w:p w:rsidR="00A061C7" w:rsidRDefault="00A061C7" w:rsidP="00147C88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примерами естественной монополии являются железнодорожный транспорт, метро, жилищно-коммунальное хозяйство.</w:t>
      </w:r>
    </w:p>
    <w:p w:rsidR="00A061C7" w:rsidRDefault="00A061C7" w:rsidP="00147C88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Несомненное значительное влияние на ведение бизнеса и условия конкуренции оказывает стоимость услуг естественных монополий. Экспертами отмечается, что в нашей стране за последние 8 лет динамика роста тарифов на услуги именно естественных монополий превышает динамику цен н</w:t>
      </w:r>
      <w:r w:rsidR="00147C88">
        <w:rPr>
          <w:sz w:val="28"/>
          <w:szCs w:val="28"/>
        </w:rPr>
        <w:t>а</w:t>
      </w:r>
      <w:r>
        <w:rPr>
          <w:sz w:val="28"/>
          <w:szCs w:val="28"/>
        </w:rPr>
        <w:t xml:space="preserve"> другие товары</w:t>
      </w:r>
      <w:r w:rsidR="00835CD3">
        <w:rPr>
          <w:sz w:val="28"/>
          <w:szCs w:val="28"/>
        </w:rPr>
        <w:t xml:space="preserve">. Это </w:t>
      </w:r>
      <w:r>
        <w:rPr>
          <w:sz w:val="28"/>
          <w:szCs w:val="28"/>
        </w:rPr>
        <w:t>связано не только с объективными причинами (сдерживание цен во время инфляции 1990-х, большой объем инвестиций за счет тарифа), но и с тем, что система тарифного регулирования, существующая на данный момент, не стимулирует естественных монополистов сокращать операционные расходы и эффективно использовать инвестиции. Таким образом, важнейшие аспекты конкурентной среды, а именно, уровень и динамика тарифов, зависят от эффективности системы регулирования субъекта естественной монополии.</w:t>
      </w:r>
    </w:p>
    <w:p w:rsidR="00A061C7" w:rsidRPr="00434E47" w:rsidRDefault="00A061C7" w:rsidP="00A3363F">
      <w:pPr>
        <w:spacing w:after="0" w:line="336" w:lineRule="auto"/>
        <w:ind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конкурентная среда может развиваться только при взвешенной и адекватной тарифной политике, которая основана на действенной системе регулирования, Министерство экономического развития РФ предполагает, что совершенствование данной системы должно быть направлено на создание </w:t>
      </w:r>
      <w:r w:rsidR="006C173B">
        <w:rPr>
          <w:sz w:val="28"/>
          <w:szCs w:val="28"/>
        </w:rPr>
        <w:t xml:space="preserve">таких </w:t>
      </w:r>
      <w:r>
        <w:rPr>
          <w:sz w:val="28"/>
          <w:szCs w:val="28"/>
        </w:rPr>
        <w:t xml:space="preserve">условий деятельности естественных монополий, которые были бы максимально приближены к конкурентной среде. Кроме того, система регулирования должна определять </w:t>
      </w:r>
      <w:r w:rsidRPr="00434E47">
        <w:rPr>
          <w:sz w:val="28"/>
          <w:szCs w:val="28"/>
        </w:rPr>
        <w:t>объемы</w:t>
      </w:r>
      <w:r w:rsidR="00D14E04">
        <w:rPr>
          <w:sz w:val="28"/>
          <w:szCs w:val="28"/>
        </w:rPr>
        <w:t xml:space="preserve"> и</w:t>
      </w:r>
      <w:r w:rsidRPr="00434E47">
        <w:rPr>
          <w:sz w:val="28"/>
          <w:szCs w:val="28"/>
        </w:rPr>
        <w:t xml:space="preserve"> направления инвестиций </w:t>
      </w:r>
      <w:r w:rsidRPr="00434E47">
        <w:rPr>
          <w:sz w:val="28"/>
          <w:szCs w:val="28"/>
        </w:rPr>
        <w:lastRenderedPageBreak/>
        <w:t>субъектов естественных монополий в инфраструктуру в соответствии с запросами потребителей.</w:t>
      </w:r>
      <w:r>
        <w:rPr>
          <w:sz w:val="28"/>
          <w:szCs w:val="28"/>
        </w:rPr>
        <w:t xml:space="preserve"> </w:t>
      </w:r>
    </w:p>
    <w:p w:rsidR="00A061C7" w:rsidRPr="006723A5" w:rsidRDefault="00A061C7" w:rsidP="006723A5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388537401"/>
      <w:r w:rsidRPr="006723A5">
        <w:rPr>
          <w:rFonts w:ascii="Times New Roman" w:hAnsi="Times New Roman" w:cs="Times New Roman"/>
          <w:i/>
          <w:color w:val="auto"/>
          <w:sz w:val="28"/>
          <w:szCs w:val="28"/>
        </w:rPr>
        <w:t>Антимонопольное регулирование</w:t>
      </w:r>
      <w:bookmarkEnd w:id="8"/>
    </w:p>
    <w:p w:rsidR="00A061C7" w:rsidRDefault="00A061C7" w:rsidP="00A3363F">
      <w:pPr>
        <w:spacing w:after="0" w:line="336" w:lineRule="auto"/>
        <w:ind w:right="-187" w:firstLine="284"/>
        <w:jc w:val="both"/>
        <w:rPr>
          <w:sz w:val="28"/>
          <w:szCs w:val="28"/>
        </w:rPr>
      </w:pPr>
      <w:r w:rsidRPr="00077DD9">
        <w:rPr>
          <w:sz w:val="28"/>
          <w:szCs w:val="28"/>
        </w:rPr>
        <w:t>Одним из важнейших инструм</w:t>
      </w:r>
      <w:r>
        <w:rPr>
          <w:sz w:val="28"/>
          <w:szCs w:val="28"/>
        </w:rPr>
        <w:t xml:space="preserve">ентов конкурентной политики является антимонопольное регулирование, которое, в отличие от предыдущих инструментов, в большей степени направлено не на развитие, а на защиту конкуренции, реагируя на </w:t>
      </w:r>
      <w:r w:rsidRPr="00434E47">
        <w:rPr>
          <w:sz w:val="28"/>
          <w:szCs w:val="28"/>
        </w:rPr>
        <w:t>угрозы ограничения конкуренции</w:t>
      </w:r>
      <w:r>
        <w:rPr>
          <w:sz w:val="28"/>
          <w:szCs w:val="28"/>
        </w:rPr>
        <w:t xml:space="preserve"> и </w:t>
      </w:r>
      <w:r w:rsidRPr="00434E47">
        <w:rPr>
          <w:sz w:val="28"/>
          <w:szCs w:val="28"/>
        </w:rPr>
        <w:t>предупрежда</w:t>
      </w:r>
      <w:r>
        <w:rPr>
          <w:sz w:val="28"/>
          <w:szCs w:val="28"/>
        </w:rPr>
        <w:t xml:space="preserve">я </w:t>
      </w:r>
      <w:r w:rsidRPr="00434E47">
        <w:rPr>
          <w:sz w:val="28"/>
          <w:szCs w:val="28"/>
        </w:rPr>
        <w:t xml:space="preserve">их возникновение. </w:t>
      </w:r>
    </w:p>
    <w:p w:rsidR="00A061C7" w:rsidRDefault="00A061C7" w:rsidP="00A3363F">
      <w:pPr>
        <w:spacing w:after="0" w:line="336" w:lineRule="auto"/>
        <w:ind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Федеральной антимонопольной службы (ФАС), созданной в 2004 году, было не только антимонопольное регулирования, но и развитие полноценной политики поддержки конкуренции. Однако и по сей день, антимонопольная политика носит скорее пассивный характер, поскольку практика антимонопольных дел свидетельствует лишь о реагировании антимонопольных органов на существующую проблемную ситуацию. Если же жалоб</w:t>
      </w:r>
      <w:r w:rsidR="00C53FEA">
        <w:rPr>
          <w:sz w:val="28"/>
          <w:szCs w:val="28"/>
        </w:rPr>
        <w:t>ы</w:t>
      </w:r>
      <w:r>
        <w:rPr>
          <w:sz w:val="28"/>
          <w:szCs w:val="28"/>
        </w:rPr>
        <w:t xml:space="preserve"> не поступа</w:t>
      </w:r>
      <w:r w:rsidR="00C53FEA">
        <w:rPr>
          <w:sz w:val="28"/>
          <w:szCs w:val="28"/>
        </w:rPr>
        <w:t>ю</w:t>
      </w:r>
      <w:r>
        <w:rPr>
          <w:sz w:val="28"/>
          <w:szCs w:val="28"/>
        </w:rPr>
        <w:t>т, то и ситуации наличия монопольных эффектов словно не существует.</w:t>
      </w:r>
      <w:r>
        <w:rPr>
          <w:rStyle w:val="a5"/>
          <w:sz w:val="28"/>
          <w:szCs w:val="28"/>
        </w:rPr>
        <w:footnoteReference w:id="24"/>
      </w:r>
    </w:p>
    <w:p w:rsidR="00A061C7" w:rsidRDefault="00A061C7" w:rsidP="00A3363F">
      <w:pPr>
        <w:spacing w:after="0" w:line="336" w:lineRule="auto"/>
        <w:ind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Многими экспертами отмечается, что антимонопольному законодательству в России необходимо еще достаточно долгое развитие и совершенствование. Во-первых, Федеральная антимонопольная служба нередко перегружена заявлениями и делами, которые не имеют прямого отношения к конкуренции. Из-за кажущейся </w:t>
      </w:r>
      <w:r w:rsidRPr="00434E47">
        <w:rPr>
          <w:sz w:val="28"/>
          <w:szCs w:val="28"/>
        </w:rPr>
        <w:t>универсальност</w:t>
      </w:r>
      <w:r>
        <w:rPr>
          <w:sz w:val="28"/>
          <w:szCs w:val="28"/>
        </w:rPr>
        <w:t>и</w:t>
      </w:r>
      <w:r w:rsidRPr="00434E47">
        <w:rPr>
          <w:sz w:val="28"/>
          <w:szCs w:val="28"/>
        </w:rPr>
        <w:t xml:space="preserve"> норм законодательства о конкуренции</w:t>
      </w:r>
      <w:r>
        <w:rPr>
          <w:sz w:val="28"/>
          <w:szCs w:val="28"/>
        </w:rPr>
        <w:t xml:space="preserve"> федеральный орган</w:t>
      </w:r>
      <w:r w:rsidRPr="00434E47">
        <w:rPr>
          <w:sz w:val="28"/>
          <w:szCs w:val="28"/>
        </w:rPr>
        <w:t xml:space="preserve"> вынужденно восполн</w:t>
      </w:r>
      <w:r>
        <w:rPr>
          <w:sz w:val="28"/>
          <w:szCs w:val="28"/>
        </w:rPr>
        <w:t>яет</w:t>
      </w:r>
      <w:r w:rsidRPr="00434E47">
        <w:rPr>
          <w:sz w:val="28"/>
          <w:szCs w:val="28"/>
        </w:rPr>
        <w:t xml:space="preserve"> недостатки тарифного регулирования естественных монополий, таможенно-тарифной политики</w:t>
      </w:r>
      <w:r>
        <w:rPr>
          <w:sz w:val="28"/>
          <w:szCs w:val="28"/>
        </w:rPr>
        <w:t xml:space="preserve"> и т.д., разрешая </w:t>
      </w:r>
      <w:r w:rsidRPr="00434E47">
        <w:rPr>
          <w:sz w:val="28"/>
          <w:szCs w:val="28"/>
        </w:rPr>
        <w:t>споры гражданско-правового характера</w:t>
      </w:r>
      <w:r>
        <w:rPr>
          <w:sz w:val="28"/>
          <w:szCs w:val="28"/>
        </w:rPr>
        <w:t xml:space="preserve"> и</w:t>
      </w:r>
      <w:r w:rsidRPr="00434E4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выполняя</w:t>
      </w:r>
      <w:r w:rsidRPr="00434E47">
        <w:rPr>
          <w:sz w:val="28"/>
          <w:szCs w:val="28"/>
        </w:rPr>
        <w:t xml:space="preserve"> рол</w:t>
      </w:r>
      <w:r w:rsidR="003D43DC">
        <w:rPr>
          <w:sz w:val="28"/>
          <w:szCs w:val="28"/>
        </w:rPr>
        <w:t>ь</w:t>
      </w:r>
      <w:r w:rsidRPr="00434E47">
        <w:rPr>
          <w:sz w:val="28"/>
          <w:szCs w:val="28"/>
        </w:rPr>
        <w:t xml:space="preserve"> органов урегулирования преддоговорных разногласий хозяйствующих субъектов</w:t>
      </w:r>
      <w:r>
        <w:rPr>
          <w:sz w:val="28"/>
          <w:szCs w:val="28"/>
        </w:rPr>
        <w:t>.</w:t>
      </w:r>
    </w:p>
    <w:p w:rsidR="00A061C7" w:rsidRDefault="00A061C7" w:rsidP="00A3363F">
      <w:pPr>
        <w:spacing w:after="0" w:line="336" w:lineRule="auto"/>
        <w:ind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политическая независимость антимонопольных органов является значимым фактором эффективности их деятельности. В нашей стране отмечена существенная зависимость ФАС России от политического курса Правительства, которая может снижать действенность принимаемых решений в связи с политическими целями. </w:t>
      </w:r>
    </w:p>
    <w:p w:rsidR="00A061C7" w:rsidRDefault="00A061C7" w:rsidP="00A3363F">
      <w:pPr>
        <w:spacing w:after="0" w:line="336" w:lineRule="auto"/>
        <w:ind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Несовершенная нормативно-правовая база также не способствует </w:t>
      </w:r>
      <w:r w:rsidRPr="00434E47">
        <w:rPr>
          <w:sz w:val="28"/>
          <w:szCs w:val="28"/>
        </w:rPr>
        <w:t>эффективно</w:t>
      </w:r>
      <w:r>
        <w:rPr>
          <w:sz w:val="28"/>
          <w:szCs w:val="28"/>
        </w:rPr>
        <w:t xml:space="preserve">му </w:t>
      </w:r>
      <w:r w:rsidRPr="00434E47">
        <w:rPr>
          <w:sz w:val="28"/>
          <w:szCs w:val="28"/>
        </w:rPr>
        <w:t>антимонопольно</w:t>
      </w:r>
      <w:r>
        <w:rPr>
          <w:sz w:val="28"/>
          <w:szCs w:val="28"/>
        </w:rPr>
        <w:t>му</w:t>
      </w:r>
      <w:r w:rsidRPr="00434E47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ю. Несмотря на принятие федерального закона «О защите конкуренции», в котором путем объединения в одном законодательном акте норм, регулирующих поведение фирм на товарных и финансовых рынках, создается правовая база для единой трактовки добросовестных и недобросовестных фирм, расширяется уведомительн</w:t>
      </w:r>
      <w:r w:rsidR="006C173B">
        <w:rPr>
          <w:sz w:val="28"/>
          <w:szCs w:val="28"/>
        </w:rPr>
        <w:t>ая</w:t>
      </w:r>
      <w:r>
        <w:rPr>
          <w:sz w:val="28"/>
          <w:szCs w:val="28"/>
        </w:rPr>
        <w:t xml:space="preserve"> системы и т.д., эффективность его выполнения остается проблематичной. Это связано с тем, что санкции за уклонение или нарушен</w:t>
      </w:r>
      <w:r w:rsidR="006C173B">
        <w:rPr>
          <w:sz w:val="28"/>
          <w:szCs w:val="28"/>
        </w:rPr>
        <w:t>ие закона не слишком действенны</w:t>
      </w:r>
      <w:r>
        <w:rPr>
          <w:sz w:val="28"/>
          <w:szCs w:val="28"/>
        </w:rPr>
        <w:t xml:space="preserve"> и бремя осуществления закона перекладывается на судебную систему страны, которая далека от совершенства.</w:t>
      </w:r>
    </w:p>
    <w:p w:rsidR="00A061C7" w:rsidRPr="00434E47" w:rsidRDefault="00A061C7" w:rsidP="00A3363F">
      <w:pPr>
        <w:spacing w:after="0" w:line="336" w:lineRule="auto"/>
        <w:ind w:right="-187" w:firstLine="284"/>
        <w:jc w:val="both"/>
        <w:rPr>
          <w:sz w:val="28"/>
          <w:szCs w:val="28"/>
        </w:rPr>
      </w:pPr>
      <w:r w:rsidRPr="00D17024">
        <w:rPr>
          <w:rFonts w:eastAsia="NewtonC"/>
          <w:sz w:val="28"/>
          <w:szCs w:val="28"/>
        </w:rPr>
        <w:t>Таким образом, государственная политика защиты и развития конкуренции представляет собой ц</w:t>
      </w:r>
      <w:r>
        <w:rPr>
          <w:rFonts w:eastAsia="NewtonC"/>
          <w:sz w:val="28"/>
          <w:szCs w:val="28"/>
        </w:rPr>
        <w:t xml:space="preserve">елый комплекс мер, которые должны реализовываться </w:t>
      </w:r>
      <w:r w:rsidRPr="00D17024">
        <w:rPr>
          <w:rFonts w:eastAsia="NewtonC"/>
          <w:sz w:val="28"/>
          <w:szCs w:val="28"/>
        </w:rPr>
        <w:t xml:space="preserve"> во всех секторах экономики и направлениях государственной политики</w:t>
      </w:r>
      <w:r>
        <w:rPr>
          <w:rFonts w:eastAsia="NewtonC"/>
          <w:sz w:val="28"/>
          <w:szCs w:val="28"/>
        </w:rPr>
        <w:t xml:space="preserve"> и создавать </w:t>
      </w:r>
      <w:r w:rsidRPr="00D17024">
        <w:rPr>
          <w:rFonts w:eastAsia="NewtonC"/>
          <w:sz w:val="28"/>
          <w:szCs w:val="28"/>
        </w:rPr>
        <w:t>проконкурентны</w:t>
      </w:r>
      <w:r>
        <w:rPr>
          <w:rFonts w:eastAsia="NewtonC"/>
          <w:sz w:val="28"/>
          <w:szCs w:val="28"/>
        </w:rPr>
        <w:t>е основы функционирования экономики. К сожалению, на сегодняшний день многие меры государственной политики поддержки конкуренции несовершенны и требуют усовершенствования по многим аспектам.</w:t>
      </w:r>
      <w:r w:rsidRPr="005B55C3">
        <w:rPr>
          <w:rFonts w:eastAsia="NewtonC"/>
          <w:sz w:val="28"/>
          <w:szCs w:val="28"/>
        </w:rPr>
        <w:t xml:space="preserve"> </w:t>
      </w:r>
      <w:r w:rsidRPr="00D17024">
        <w:rPr>
          <w:rStyle w:val="a5"/>
          <w:rFonts w:eastAsia="NewtonC"/>
          <w:sz w:val="28"/>
          <w:szCs w:val="28"/>
        </w:rPr>
        <w:footnoteReference w:id="25"/>
      </w:r>
      <w:r w:rsidRPr="00D17024">
        <w:rPr>
          <w:rFonts w:eastAsia="NewtonC"/>
          <w:sz w:val="28"/>
          <w:szCs w:val="28"/>
        </w:rPr>
        <w:t xml:space="preserve"> </w:t>
      </w:r>
    </w:p>
    <w:p w:rsidR="00A061C7" w:rsidRPr="006735F7" w:rsidRDefault="00A061C7" w:rsidP="00A3363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cs="Times New Roman"/>
          <w:color w:val="auto"/>
        </w:rPr>
        <w:br w:type="page"/>
      </w:r>
      <w:bookmarkStart w:id="9" w:name="_Toc388537402"/>
      <w:r w:rsidR="006735F7" w:rsidRPr="006735F7">
        <w:rPr>
          <w:rFonts w:ascii="Times New Roman" w:hAnsi="Times New Roman" w:cs="Times New Roman"/>
          <w:color w:val="auto"/>
        </w:rPr>
        <w:lastRenderedPageBreak/>
        <w:t>Глава 2. Анализ компонентов политики поддержки конкуренции</w:t>
      </w:r>
      <w:bookmarkEnd w:id="9"/>
    </w:p>
    <w:p w:rsidR="00923452" w:rsidRPr="00923452" w:rsidRDefault="00923452" w:rsidP="0092345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10" w:name="_Toc388537403"/>
      <w:r w:rsidRPr="007F55F8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 xml:space="preserve">§ 1. </w:t>
      </w:r>
      <w:r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>Основные факторы, влияющие на конкурентоспособность страны</w:t>
      </w:r>
      <w:bookmarkEnd w:id="10"/>
      <w:r w:rsidRPr="007F55F8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</w:p>
    <w:p w:rsidR="00A061C7" w:rsidRDefault="00A061C7" w:rsidP="009A704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основные меры государственной политики поддержки конкуренции, можно выявить следующие факторы, которые оказывают влияние на конкурентоспособность среды:</w:t>
      </w:r>
    </w:p>
    <w:p w:rsidR="00A061C7" w:rsidRDefault="00A061C7" w:rsidP="009A704E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Величина импортных и экспортных пошлин;</w:t>
      </w:r>
    </w:p>
    <w:p w:rsidR="00A061C7" w:rsidRDefault="00A061C7" w:rsidP="00F04419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Величина налогового бремени;</w:t>
      </w:r>
    </w:p>
    <w:p w:rsidR="00A061C7" w:rsidRDefault="00A061C7" w:rsidP="00F04419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барьеры;</w:t>
      </w:r>
    </w:p>
    <w:p w:rsidR="00A061C7" w:rsidRDefault="00A061C7" w:rsidP="00F04419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антимонопольной политики;</w:t>
      </w:r>
    </w:p>
    <w:p w:rsidR="00A061C7" w:rsidRDefault="00A061C7" w:rsidP="00F04419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и регулирование естественных монополий.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Несомненно, существует множество других аспектов, влияющих на уровень конкуренции, но в рамках государственной политики развития конкуренции эти показатели являются основными.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F055F1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работы является выявление тех факторов, которые вносят больший вклад в развитие конкуренции в стране</w:t>
      </w:r>
      <w:r w:rsidR="003D43DC">
        <w:rPr>
          <w:sz w:val="28"/>
          <w:szCs w:val="28"/>
        </w:rPr>
        <w:t>, чем остальные</w:t>
      </w:r>
      <w:r>
        <w:rPr>
          <w:sz w:val="28"/>
          <w:szCs w:val="28"/>
        </w:rPr>
        <w:t>. Именно на развитии данных показателей и должно будет сконцентрироваться государство для того, чтобы политика поддержки и развития конкуренции в стране была более действенна.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значимости факторов в работе будет проведен регрессионный анализ при допущении, что названные выше </w:t>
      </w:r>
      <w:r w:rsidR="006C173B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независимы. Зависимая переменная </w:t>
      </w:r>
      <w:r w:rsidR="002B6373">
        <w:rPr>
          <w:sz w:val="28"/>
          <w:szCs w:val="28"/>
        </w:rPr>
        <w:t xml:space="preserve">сначала </w:t>
      </w:r>
      <w:r>
        <w:rPr>
          <w:sz w:val="28"/>
          <w:szCs w:val="28"/>
        </w:rPr>
        <w:t>будет измеряться показателем конкурентоспособности рынка товаров и услуг</w:t>
      </w:r>
      <w:r w:rsidR="002B6373">
        <w:rPr>
          <w:sz w:val="28"/>
          <w:szCs w:val="28"/>
        </w:rPr>
        <w:t xml:space="preserve"> (Модель 1)</w:t>
      </w:r>
      <w:r>
        <w:rPr>
          <w:sz w:val="28"/>
          <w:szCs w:val="28"/>
        </w:rPr>
        <w:t>, так как в нашей стране, судя по мерам государственной конкурентной политики, большее в</w:t>
      </w:r>
      <w:r w:rsidR="00F055F1">
        <w:rPr>
          <w:sz w:val="28"/>
          <w:szCs w:val="28"/>
        </w:rPr>
        <w:t>ниман</w:t>
      </w:r>
      <w:r>
        <w:rPr>
          <w:sz w:val="28"/>
          <w:szCs w:val="28"/>
        </w:rPr>
        <w:t>ие уделяется именно данному компоненту глобальной конкуренции.</w:t>
      </w:r>
    </w:p>
    <w:p w:rsidR="002B6373" w:rsidRDefault="002B6373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Затем, за зависимую переменную будет принят показатель Индекса глобальной конкуренции для оценки влияния факторов на общий уровень конкурентоспособности страны.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Факторы, которые названы выше, могут быть также разделены на несколько компонентов, как это представлено в следующей таблице (Табл.</w:t>
      </w:r>
      <w:r w:rsidR="00501A2D">
        <w:rPr>
          <w:sz w:val="28"/>
          <w:szCs w:val="28"/>
        </w:rPr>
        <w:t>1</w:t>
      </w:r>
      <w:r>
        <w:rPr>
          <w:sz w:val="28"/>
          <w:szCs w:val="28"/>
        </w:rPr>
        <w:t xml:space="preserve">): </w:t>
      </w:r>
    </w:p>
    <w:p w:rsidR="00917F0A" w:rsidRDefault="00917F0A" w:rsidP="00F04419">
      <w:pPr>
        <w:spacing w:after="0" w:line="360" w:lineRule="auto"/>
        <w:ind w:firstLine="284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3143"/>
        <w:gridCol w:w="3176"/>
      </w:tblGrid>
      <w:tr w:rsidR="00A061C7" w:rsidRPr="007E23DF" w:rsidTr="003210AA">
        <w:tc>
          <w:tcPr>
            <w:tcW w:w="3250" w:type="dxa"/>
            <w:shd w:val="pct25" w:color="auto" w:fill="auto"/>
          </w:tcPr>
          <w:p w:rsidR="00A061C7" w:rsidRPr="00A15492" w:rsidRDefault="00ED7AA3" w:rsidP="003210AA">
            <w:pPr>
              <w:spacing w:after="0"/>
              <w:jc w:val="center"/>
              <w:rPr>
                <w:sz w:val="28"/>
                <w:szCs w:val="28"/>
              </w:rPr>
            </w:pPr>
            <w:r w:rsidRPr="00ED7AA3">
              <w:rPr>
                <w:noProof/>
                <w:lang w:eastAsia="ru-RU"/>
              </w:rPr>
              <w:lastRenderedPageBreak/>
              <w:pict>
                <v:shape id="_x0000_s1138" type="#_x0000_t202" style="position:absolute;left:0;text-align:left;margin-left:9pt;margin-top:-44pt;width:464.7pt;height:37.75pt;z-index:251659264" strokecolor="white">
                  <v:textbox style="mso-next-textbox:#_x0000_s1138" inset="0,0,0,0">
                    <w:txbxContent>
                      <w:p w:rsidR="009E31E8" w:rsidRPr="00501A2D" w:rsidRDefault="009E31E8" w:rsidP="003210AA">
                        <w:pPr>
                          <w:spacing w:after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501A2D">
                          <w:rPr>
                            <w:sz w:val="28"/>
                            <w:szCs w:val="28"/>
                          </w:rPr>
                          <w:t>Таблица 1</w:t>
                        </w:r>
                      </w:p>
                      <w:p w:rsidR="009E31E8" w:rsidRPr="00501A2D" w:rsidRDefault="009E31E8" w:rsidP="003210AA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01A2D">
                          <w:rPr>
                            <w:sz w:val="28"/>
                            <w:szCs w:val="28"/>
                          </w:rPr>
                          <w:t>Основные факторы, влияющие на уровень конкурентоспособности</w:t>
                        </w:r>
                        <w:r w:rsidRPr="00501A2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01A2D">
                          <w:rPr>
                            <w:sz w:val="28"/>
                            <w:szCs w:val="28"/>
                          </w:rPr>
                          <w:t>страны</w:t>
                        </w:r>
                      </w:p>
                      <w:p w:rsidR="009E31E8" w:rsidRDefault="009E31E8"/>
                    </w:txbxContent>
                  </v:textbox>
                </v:shape>
              </w:pict>
            </w:r>
            <w:r w:rsidR="00A061C7" w:rsidRPr="00A15492">
              <w:rPr>
                <w:sz w:val="28"/>
                <w:szCs w:val="28"/>
              </w:rPr>
              <w:t>Факторы</w:t>
            </w:r>
          </w:p>
        </w:tc>
        <w:tc>
          <w:tcPr>
            <w:tcW w:w="3143" w:type="dxa"/>
            <w:shd w:val="pct25" w:color="auto" w:fill="auto"/>
          </w:tcPr>
          <w:p w:rsidR="00A061C7" w:rsidRPr="00A15492" w:rsidRDefault="00A061C7" w:rsidP="003210AA">
            <w:pPr>
              <w:spacing w:after="0"/>
              <w:jc w:val="center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Составляющие</w:t>
            </w:r>
          </w:p>
        </w:tc>
        <w:tc>
          <w:tcPr>
            <w:tcW w:w="3176" w:type="dxa"/>
            <w:shd w:val="pct25" w:color="auto" w:fill="auto"/>
          </w:tcPr>
          <w:p w:rsidR="00A061C7" w:rsidRPr="00A15492" w:rsidRDefault="00A061C7" w:rsidP="003210AA">
            <w:pPr>
              <w:spacing w:after="0"/>
              <w:jc w:val="center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Первичное название</w:t>
            </w:r>
          </w:p>
        </w:tc>
      </w:tr>
      <w:tr w:rsidR="00A061C7" w:rsidRPr="007E23DF" w:rsidTr="003210AA">
        <w:trPr>
          <w:trHeight w:val="323"/>
        </w:trPr>
        <w:tc>
          <w:tcPr>
            <w:tcW w:w="3250" w:type="dxa"/>
            <w:vMerge w:val="restart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Импортные и экспортные пошлины</w:t>
            </w:r>
          </w:p>
        </w:tc>
        <w:tc>
          <w:tcPr>
            <w:tcW w:w="3143" w:type="dxa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 xml:space="preserve">Наличие торговых барьеров </w:t>
            </w:r>
          </w:p>
        </w:tc>
        <w:tc>
          <w:tcPr>
            <w:tcW w:w="3176" w:type="dxa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  <w:lang w:val="en-US"/>
              </w:rPr>
            </w:pPr>
            <w:r w:rsidRPr="00A15492">
              <w:rPr>
                <w:sz w:val="28"/>
                <w:szCs w:val="28"/>
                <w:lang w:val="en-US"/>
              </w:rPr>
              <w:t>Prevalence of trade barriers</w:t>
            </w:r>
          </w:p>
        </w:tc>
      </w:tr>
      <w:tr w:rsidR="00A061C7" w:rsidRPr="007E23DF" w:rsidTr="003210AA">
        <w:trPr>
          <w:trHeight w:val="322"/>
        </w:trPr>
        <w:tc>
          <w:tcPr>
            <w:tcW w:w="3250" w:type="dxa"/>
            <w:vMerge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3143" w:type="dxa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Величина торговых барьеров</w:t>
            </w:r>
          </w:p>
        </w:tc>
        <w:tc>
          <w:tcPr>
            <w:tcW w:w="3176" w:type="dxa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  <w:lang w:val="en-US"/>
              </w:rPr>
              <w:t>Trade tariffs</w:t>
            </w:r>
            <w:r w:rsidRPr="00A15492">
              <w:rPr>
                <w:sz w:val="28"/>
                <w:szCs w:val="28"/>
              </w:rPr>
              <w:t xml:space="preserve">, % </w:t>
            </w:r>
            <w:r w:rsidRPr="00A15492">
              <w:rPr>
                <w:sz w:val="28"/>
                <w:szCs w:val="28"/>
                <w:lang w:val="en-US"/>
              </w:rPr>
              <w:t>duty</w:t>
            </w:r>
            <w:r w:rsidRPr="00A15492">
              <w:rPr>
                <w:sz w:val="28"/>
                <w:szCs w:val="28"/>
              </w:rPr>
              <w:t>*</w:t>
            </w:r>
          </w:p>
        </w:tc>
      </w:tr>
      <w:tr w:rsidR="00A061C7" w:rsidRPr="008B7FD6" w:rsidTr="003210AA">
        <w:trPr>
          <w:trHeight w:val="654"/>
        </w:trPr>
        <w:tc>
          <w:tcPr>
            <w:tcW w:w="3250" w:type="dxa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Эффективность антимонопольной политики</w:t>
            </w:r>
          </w:p>
        </w:tc>
        <w:tc>
          <w:tcPr>
            <w:tcW w:w="3143" w:type="dxa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Эффективность антимонопольной политики (достигнутые результаты)</w:t>
            </w:r>
          </w:p>
        </w:tc>
        <w:tc>
          <w:tcPr>
            <w:tcW w:w="3176" w:type="dxa"/>
          </w:tcPr>
          <w:p w:rsidR="00A061C7" w:rsidRPr="00A15492" w:rsidRDefault="00A061C7" w:rsidP="003210AA">
            <w:pPr>
              <w:spacing w:after="0"/>
              <w:rPr>
                <w:sz w:val="28"/>
                <w:szCs w:val="28"/>
                <w:lang w:val="en-US"/>
              </w:rPr>
            </w:pPr>
            <w:r w:rsidRPr="00A15492">
              <w:rPr>
                <w:sz w:val="28"/>
                <w:szCs w:val="28"/>
                <w:lang w:val="en-US"/>
              </w:rPr>
              <w:t>Effectiveness of anti-monopoly policy</w:t>
            </w:r>
          </w:p>
        </w:tc>
      </w:tr>
      <w:tr w:rsidR="00B77901" w:rsidRPr="008B7FD6" w:rsidTr="003210AA">
        <w:trPr>
          <w:trHeight w:val="654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Административные барьеры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Количество дней, необходимых для начала бизнеса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  <w:lang w:val="en-US"/>
              </w:rPr>
            </w:pPr>
            <w:r w:rsidRPr="00A15492">
              <w:rPr>
                <w:sz w:val="28"/>
                <w:szCs w:val="28"/>
                <w:lang w:val="en-US"/>
              </w:rPr>
              <w:t>No. days to start a business*</w:t>
            </w:r>
          </w:p>
        </w:tc>
      </w:tr>
      <w:tr w:rsidR="00B77901" w:rsidRPr="008B7FD6" w:rsidTr="003210AA">
        <w:trPr>
          <w:trHeight w:val="654"/>
        </w:trPr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  <w:lang w:val="en-US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Количество процедур, необходимых для начала бизнеса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  <w:lang w:val="en-US"/>
              </w:rPr>
            </w:pPr>
            <w:r w:rsidRPr="00A15492">
              <w:rPr>
                <w:sz w:val="28"/>
                <w:szCs w:val="28"/>
                <w:lang w:val="en-US"/>
              </w:rPr>
              <w:t>No. procedures to start a business*</w:t>
            </w:r>
          </w:p>
        </w:tc>
      </w:tr>
      <w:tr w:rsidR="00B77901" w:rsidRPr="007E23DF" w:rsidTr="003210AA">
        <w:trPr>
          <w:trHeight w:val="654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Налоговое бремя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Ставка налогообложения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  <w:lang w:val="en-US"/>
              </w:rPr>
            </w:pPr>
            <w:r w:rsidRPr="00A15492">
              <w:rPr>
                <w:sz w:val="28"/>
                <w:szCs w:val="28"/>
                <w:lang w:val="en-US"/>
              </w:rPr>
              <w:t>Total tax rate, % profits*</w:t>
            </w:r>
          </w:p>
        </w:tc>
      </w:tr>
      <w:tr w:rsidR="00B77901" w:rsidRPr="008B7FD6" w:rsidTr="003210AA">
        <w:trPr>
          <w:trHeight w:val="654"/>
        </w:trPr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Влияние налогообложения на стимулы к инвестированию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01" w:rsidRPr="00A15492" w:rsidRDefault="00B77901" w:rsidP="003210AA">
            <w:pPr>
              <w:spacing w:after="0"/>
              <w:rPr>
                <w:sz w:val="28"/>
                <w:szCs w:val="28"/>
                <w:lang w:val="en-US"/>
              </w:rPr>
            </w:pPr>
            <w:r w:rsidRPr="00A15492">
              <w:rPr>
                <w:sz w:val="28"/>
                <w:szCs w:val="28"/>
                <w:lang w:val="en-US"/>
              </w:rPr>
              <w:t>Effect of taxation on incentives to invest</w:t>
            </w:r>
          </w:p>
        </w:tc>
      </w:tr>
      <w:tr w:rsidR="00917F0A" w:rsidRPr="007E23DF" w:rsidTr="003210AA">
        <w:trPr>
          <w:trHeight w:val="150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0A" w:rsidRPr="00A15492" w:rsidRDefault="00917F0A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Естественные монополии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0A" w:rsidRPr="00A15492" w:rsidRDefault="00917F0A" w:rsidP="003210AA">
            <w:pPr>
              <w:spacing w:after="0"/>
              <w:rPr>
                <w:sz w:val="28"/>
                <w:szCs w:val="28"/>
              </w:rPr>
            </w:pPr>
            <w:r w:rsidRPr="00A15492">
              <w:rPr>
                <w:sz w:val="28"/>
                <w:szCs w:val="28"/>
              </w:rPr>
              <w:t>Наличие лидирующего положения отдельных компаний на рынке</w:t>
            </w:r>
            <w:r w:rsidR="00E87856" w:rsidRPr="00A15492">
              <w:rPr>
                <w:sz w:val="28"/>
                <w:szCs w:val="28"/>
              </w:rPr>
              <w:t xml:space="preserve"> (монопольной власти)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0A" w:rsidRPr="00A15492" w:rsidRDefault="00917F0A" w:rsidP="003210AA">
            <w:pPr>
              <w:spacing w:after="0"/>
              <w:rPr>
                <w:sz w:val="28"/>
                <w:szCs w:val="28"/>
                <w:lang w:val="en-US"/>
              </w:rPr>
            </w:pPr>
            <w:r w:rsidRPr="00A15492">
              <w:rPr>
                <w:sz w:val="28"/>
                <w:szCs w:val="28"/>
                <w:lang w:val="en-US"/>
              </w:rPr>
              <w:t>Extent of market dominance</w:t>
            </w:r>
          </w:p>
        </w:tc>
      </w:tr>
    </w:tbl>
    <w:p w:rsidR="00AE3A1D" w:rsidRDefault="00AE3A1D" w:rsidP="00AE3A1D">
      <w:pPr>
        <w:spacing w:after="0" w:line="360" w:lineRule="auto"/>
        <w:jc w:val="both"/>
        <w:rPr>
          <w:sz w:val="28"/>
          <w:szCs w:val="28"/>
        </w:rPr>
      </w:pPr>
    </w:p>
    <w:p w:rsidR="00AE3A1D" w:rsidRDefault="00AE3A1D" w:rsidP="00AE3A1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такое понятие, как естественные монополии, в Рейтинге глобальной конкурентоспособности экономик отсутствует, поэтому мы будем ориентироваться на параметр, характеризующий наличие (величину) лидирующего положения на рынке, т.е. степень монополизации рыночной системы.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информация будет взята из Рейтинга глобальной конкурентоспособности стран 2013-2014, где показатели оцениваются по</w:t>
      </w:r>
      <w:r w:rsidR="00C03306">
        <w:rPr>
          <w:sz w:val="28"/>
          <w:szCs w:val="28"/>
        </w:rPr>
        <w:t xml:space="preserve"> шкале от 1 до 7, где 7 лучший результат</w:t>
      </w:r>
      <w:r>
        <w:rPr>
          <w:sz w:val="28"/>
          <w:szCs w:val="28"/>
        </w:rPr>
        <w:t xml:space="preserve"> (например, если наличие торговых </w:t>
      </w:r>
      <w:r>
        <w:rPr>
          <w:sz w:val="28"/>
          <w:szCs w:val="28"/>
        </w:rPr>
        <w:lastRenderedPageBreak/>
        <w:t>барьеров оценено на 7, значит</w:t>
      </w:r>
      <w:r w:rsidR="00A15492">
        <w:rPr>
          <w:sz w:val="28"/>
          <w:szCs w:val="28"/>
        </w:rPr>
        <w:t>,</w:t>
      </w:r>
      <w:r>
        <w:rPr>
          <w:sz w:val="28"/>
          <w:szCs w:val="28"/>
        </w:rPr>
        <w:t xml:space="preserve"> их наличие в стране минимально). Те показатели, которые отмечены *, измеряются не по шкале, а в процентах, днях и т.п.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достоверных результатов, будет оценено 100 стран. Показатели по странам можно видеть в Приложении 1. </w:t>
      </w:r>
    </w:p>
    <w:p w:rsidR="00923452" w:rsidRPr="00923452" w:rsidRDefault="00923452" w:rsidP="0092345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11" w:name="_Toc388537404"/>
      <w:r w:rsidRPr="007F55F8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 xml:space="preserve">§ </w:t>
      </w:r>
      <w:r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>2</w:t>
      </w:r>
      <w:r w:rsidRPr="007F55F8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5A51F4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 xml:space="preserve">Регрессионный анализ  реального влияния </w:t>
      </w:r>
      <w:r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>факторов</w:t>
      </w:r>
      <w:r w:rsidR="005A51F4">
        <w:rPr>
          <w:rFonts w:ascii="Times New Roman" w:eastAsia="MinionPro-Regular" w:hAnsi="Times New Roman" w:cs="Times New Roman"/>
          <w:b w:val="0"/>
          <w:color w:val="auto"/>
          <w:sz w:val="28"/>
          <w:szCs w:val="28"/>
          <w:u w:val="single"/>
        </w:rPr>
        <w:t xml:space="preserve"> на конкуренцию</w:t>
      </w:r>
      <w:bookmarkEnd w:id="11"/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необходимо найти </w:t>
      </w:r>
      <w:r w:rsidR="006C173B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между зависимой переменной и несколькими факторами (независимыми аргументами), мы говорим о множественной регрессии. Уравнение регрессии будет выглядеть следующим образом:</w:t>
      </w:r>
    </w:p>
    <w:p w:rsidR="00A061C7" w:rsidRDefault="00ED7AA3" w:rsidP="00152201">
      <w:pPr>
        <w:spacing w:after="0" w:line="360" w:lineRule="auto"/>
        <w:ind w:firstLine="284"/>
        <w:jc w:val="center"/>
        <w:rPr>
          <w:sz w:val="28"/>
          <w:szCs w:val="28"/>
        </w:rPr>
      </w:pPr>
      <w:r w:rsidRPr="00BF1142">
        <w:rPr>
          <w:sz w:val="28"/>
          <w:szCs w:val="28"/>
        </w:rPr>
        <w:fldChar w:fldCharType="begin"/>
      </w:r>
      <w:r w:rsidR="00A061C7" w:rsidRPr="00BF1142">
        <w:rPr>
          <w:sz w:val="28"/>
          <w:szCs w:val="28"/>
        </w:rPr>
        <w:instrText xml:space="preserve"> QUOTE </w:instrText>
      </w:r>
      <w:r w:rsidR="00114C26">
        <w:rPr>
          <w:noProof/>
          <w:lang w:eastAsia="ru-RU"/>
        </w:rPr>
        <w:drawing>
          <wp:inline distT="0" distB="0" distL="0" distR="0">
            <wp:extent cx="4810125" cy="209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1C7" w:rsidRPr="00BF1142">
        <w:rPr>
          <w:sz w:val="28"/>
          <w:szCs w:val="28"/>
        </w:rPr>
        <w:instrText xml:space="preserve"> </w:instrText>
      </w:r>
      <w:r w:rsidRPr="00BF1142">
        <w:rPr>
          <w:sz w:val="28"/>
          <w:szCs w:val="28"/>
        </w:rPr>
        <w:fldChar w:fldCharType="separate"/>
      </w:r>
      <w:r w:rsidR="00114C26">
        <w:rPr>
          <w:noProof/>
          <w:lang w:eastAsia="ru-RU"/>
        </w:rPr>
        <w:drawing>
          <wp:inline distT="0" distB="0" distL="0" distR="0">
            <wp:extent cx="4810125" cy="209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142">
        <w:rPr>
          <w:sz w:val="28"/>
          <w:szCs w:val="28"/>
        </w:rPr>
        <w:fldChar w:fldCharType="end"/>
      </w:r>
      <w:r w:rsidR="00A061C7">
        <w:rPr>
          <w:sz w:val="28"/>
          <w:szCs w:val="28"/>
        </w:rPr>
        <w:t>(1),</w:t>
      </w:r>
    </w:p>
    <w:p w:rsidR="00A061C7" w:rsidRPr="001F771D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конкурентоспособность рынков товаров и услуг;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9004B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наличие торговых барьеров;</w:t>
      </w:r>
    </w:p>
    <w:p w:rsidR="00A061C7" w:rsidRPr="009004B6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– величина торговых барьеров;</w:t>
      </w:r>
    </w:p>
    <w:p w:rsidR="00A061C7" w:rsidRPr="009004B6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– эффективность антимонопольной политики;</w:t>
      </w:r>
    </w:p>
    <w:p w:rsidR="00A061C7" w:rsidRPr="009004B6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– количество дней, необходимых для начала бизнеса;</w:t>
      </w:r>
    </w:p>
    <w:p w:rsidR="00A061C7" w:rsidRPr="009004B6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 количество процедур, необходимых для начала бизнеса;</w:t>
      </w:r>
    </w:p>
    <w:p w:rsidR="00A061C7" w:rsidRPr="009004B6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6  </w:t>
      </w:r>
      <w:r>
        <w:rPr>
          <w:sz w:val="28"/>
          <w:szCs w:val="28"/>
        </w:rPr>
        <w:t xml:space="preserve">– ставка налогообложения; </w:t>
      </w:r>
    </w:p>
    <w:p w:rsidR="00A061C7" w:rsidRPr="00C47D41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– влияние налогов на стимулы к инвестированию;</w:t>
      </w:r>
    </w:p>
    <w:p w:rsidR="00A061C7" w:rsidRPr="00C47D41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8 </w:t>
      </w:r>
      <w:r>
        <w:rPr>
          <w:sz w:val="28"/>
          <w:szCs w:val="28"/>
        </w:rPr>
        <w:t>– наличие монопольной власти;</w:t>
      </w:r>
    </w:p>
    <w:p w:rsidR="000B538A" w:rsidRDefault="00A061C7" w:rsidP="000B538A">
      <w:pPr>
        <w:spacing w:before="12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ε – случайная ошибка.</w:t>
      </w:r>
    </w:p>
    <w:p w:rsidR="000B538A" w:rsidRPr="000B538A" w:rsidRDefault="00A061C7" w:rsidP="000B538A">
      <w:pPr>
        <w:spacing w:before="12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начала с помощью метода наименьших квадратов определим </w:t>
      </w:r>
      <w:r w:rsidRPr="000B538A">
        <w:rPr>
          <w:sz w:val="28"/>
          <w:szCs w:val="28"/>
        </w:rPr>
        <w:t xml:space="preserve">значимость факторов. </w:t>
      </w:r>
    </w:p>
    <w:p w:rsidR="000B538A" w:rsidRDefault="00AE3A1D" w:rsidP="00072712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</w:t>
      </w:r>
      <w:r w:rsidR="00A061C7" w:rsidRPr="000B538A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а</w:t>
      </w:r>
      <w:r w:rsidR="00A061C7" w:rsidRPr="000B538A">
        <w:rPr>
          <w:sz w:val="28"/>
          <w:szCs w:val="28"/>
        </w:rPr>
        <w:t xml:space="preserve"> </w:t>
      </w:r>
    </w:p>
    <w:p w:rsidR="000B538A" w:rsidRDefault="00A061C7" w:rsidP="000B538A">
      <w:pPr>
        <w:spacing w:after="0" w:line="360" w:lineRule="auto"/>
        <w:ind w:firstLine="284"/>
        <w:jc w:val="center"/>
        <w:rPr>
          <w:sz w:val="28"/>
          <w:szCs w:val="28"/>
        </w:rPr>
      </w:pPr>
      <w:r w:rsidRPr="000B538A">
        <w:rPr>
          <w:sz w:val="28"/>
          <w:szCs w:val="28"/>
        </w:rPr>
        <w:t>Н</w:t>
      </w:r>
      <w:r w:rsidRPr="000B538A">
        <w:rPr>
          <w:sz w:val="28"/>
          <w:szCs w:val="28"/>
          <w:vertAlign w:val="subscript"/>
        </w:rPr>
        <w:t>0</w:t>
      </w:r>
      <w:r w:rsidRPr="000B538A">
        <w:rPr>
          <w:sz w:val="28"/>
          <w:szCs w:val="28"/>
        </w:rPr>
        <w:t>: β</w:t>
      </w:r>
      <w:r w:rsidRPr="000B538A">
        <w:rPr>
          <w:sz w:val="28"/>
          <w:szCs w:val="28"/>
          <w:vertAlign w:val="subscript"/>
        </w:rPr>
        <w:t>1</w:t>
      </w:r>
      <w:r w:rsidRPr="000B538A">
        <w:rPr>
          <w:sz w:val="28"/>
          <w:szCs w:val="28"/>
        </w:rPr>
        <w:t>=β</w:t>
      </w:r>
      <w:r w:rsidRPr="000B538A">
        <w:rPr>
          <w:sz w:val="28"/>
          <w:szCs w:val="28"/>
          <w:vertAlign w:val="subscript"/>
        </w:rPr>
        <w:t>2</w:t>
      </w:r>
      <w:r w:rsidRPr="000B538A">
        <w:rPr>
          <w:sz w:val="28"/>
          <w:szCs w:val="28"/>
        </w:rPr>
        <w:t>=…=β</w:t>
      </w:r>
      <w:r w:rsidRPr="000B538A">
        <w:rPr>
          <w:sz w:val="28"/>
          <w:szCs w:val="28"/>
          <w:vertAlign w:val="subscript"/>
        </w:rPr>
        <w:t>8</w:t>
      </w:r>
      <w:r w:rsidRPr="000B538A">
        <w:rPr>
          <w:sz w:val="28"/>
          <w:szCs w:val="28"/>
        </w:rPr>
        <w:t>=0,</w:t>
      </w:r>
    </w:p>
    <w:p w:rsidR="000B538A" w:rsidRDefault="00A061C7" w:rsidP="000B538A">
      <w:pPr>
        <w:spacing w:after="0" w:line="360" w:lineRule="auto"/>
        <w:jc w:val="both"/>
        <w:rPr>
          <w:sz w:val="28"/>
          <w:szCs w:val="28"/>
        </w:rPr>
      </w:pPr>
      <w:r w:rsidRPr="000B538A">
        <w:rPr>
          <w:sz w:val="28"/>
          <w:szCs w:val="28"/>
        </w:rPr>
        <w:t>которая говорит о том, что выбранные</w:t>
      </w:r>
      <w:r w:rsidR="00AE3A1D">
        <w:rPr>
          <w:sz w:val="28"/>
          <w:szCs w:val="28"/>
        </w:rPr>
        <w:t xml:space="preserve"> </w:t>
      </w:r>
      <w:r w:rsidRPr="000B538A">
        <w:rPr>
          <w:sz w:val="28"/>
          <w:szCs w:val="28"/>
        </w:rPr>
        <w:t>факторы незначимы и не оказывают влияние на конкурентоспос</w:t>
      </w:r>
      <w:r w:rsidR="000B538A">
        <w:rPr>
          <w:sz w:val="28"/>
          <w:szCs w:val="28"/>
        </w:rPr>
        <w:t>обность рынков товаров и услуг.</w:t>
      </w:r>
    </w:p>
    <w:p w:rsidR="000B538A" w:rsidRDefault="00A061C7" w:rsidP="000B538A">
      <w:pPr>
        <w:spacing w:after="0" w:line="360" w:lineRule="auto"/>
        <w:ind w:firstLine="284"/>
        <w:jc w:val="both"/>
        <w:rPr>
          <w:sz w:val="28"/>
          <w:szCs w:val="28"/>
        </w:rPr>
      </w:pPr>
      <w:r w:rsidRPr="000B538A">
        <w:rPr>
          <w:sz w:val="28"/>
          <w:szCs w:val="28"/>
        </w:rPr>
        <w:t xml:space="preserve">Альтернативная гипотеза </w:t>
      </w:r>
    </w:p>
    <w:p w:rsidR="000B538A" w:rsidRDefault="00A061C7" w:rsidP="000B538A">
      <w:pPr>
        <w:spacing w:after="0" w:line="360" w:lineRule="auto"/>
        <w:jc w:val="center"/>
        <w:rPr>
          <w:sz w:val="28"/>
          <w:szCs w:val="28"/>
        </w:rPr>
      </w:pPr>
      <w:r w:rsidRPr="000B538A">
        <w:rPr>
          <w:sz w:val="28"/>
          <w:szCs w:val="28"/>
        </w:rPr>
        <w:t>Н</w:t>
      </w:r>
      <w:r w:rsidRPr="000B538A">
        <w:rPr>
          <w:sz w:val="28"/>
          <w:szCs w:val="28"/>
          <w:vertAlign w:val="subscript"/>
        </w:rPr>
        <w:t>1</w:t>
      </w:r>
      <w:r w:rsidRPr="000B538A">
        <w:t xml:space="preserve">: </w:t>
      </w:r>
      <w:r w:rsidR="00114C26" w:rsidRPr="000B538A">
        <w:rPr>
          <w:rFonts w:ascii="Cambria Math" w:hAnsi="Cambria Math"/>
          <w:color w:val="252525"/>
          <w:shd w:val="clear" w:color="auto" w:fill="FFFFFF"/>
        </w:rPr>
        <w:t>∃</w:t>
      </w:r>
      <w:r w:rsidRPr="000B538A">
        <w:rPr>
          <w:sz w:val="28"/>
          <w:szCs w:val="28"/>
        </w:rPr>
        <w:t xml:space="preserve"> β</w:t>
      </w:r>
      <w:r w:rsidRPr="000B538A">
        <w:rPr>
          <w:sz w:val="28"/>
          <w:szCs w:val="28"/>
          <w:vertAlign w:val="subscript"/>
        </w:rPr>
        <w:t>i</w:t>
      </w:r>
      <w:r w:rsidRPr="000B538A">
        <w:rPr>
          <w:sz w:val="28"/>
          <w:szCs w:val="28"/>
        </w:rPr>
        <w:t xml:space="preserve"> ≠ 0, i=1,…,8.</w:t>
      </w:r>
    </w:p>
    <w:p w:rsidR="00A061C7" w:rsidRDefault="00A061C7" w:rsidP="000B538A">
      <w:pPr>
        <w:spacing w:after="0" w:line="360" w:lineRule="auto"/>
        <w:jc w:val="both"/>
        <w:rPr>
          <w:sz w:val="28"/>
          <w:szCs w:val="28"/>
        </w:rPr>
      </w:pPr>
      <w:r w:rsidRPr="000B538A">
        <w:rPr>
          <w:sz w:val="28"/>
          <w:szCs w:val="28"/>
        </w:rPr>
        <w:lastRenderedPageBreak/>
        <w:t>Уровень значимости теста возьмем за 10%.</w:t>
      </w:r>
    </w:p>
    <w:p w:rsidR="00A061C7" w:rsidRPr="00D954CE" w:rsidRDefault="00A061C7" w:rsidP="000B538A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D954CE">
        <w:rPr>
          <w:b/>
          <w:sz w:val="26"/>
          <w:szCs w:val="26"/>
        </w:rPr>
        <w:t>Модель 1: МНК, использованы наблюдения 1-100 (n = 99)</w:t>
      </w:r>
    </w:p>
    <w:p w:rsidR="00A061C7" w:rsidRPr="00D954CE" w:rsidRDefault="00A061C7" w:rsidP="000B538A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D954CE">
        <w:rPr>
          <w:b/>
          <w:sz w:val="26"/>
          <w:szCs w:val="26"/>
        </w:rPr>
        <w:t>Исключено пропущенных или неполных наблюдений: 1</w:t>
      </w:r>
    </w:p>
    <w:p w:rsidR="00A061C7" w:rsidRPr="00D954CE" w:rsidRDefault="00A061C7" w:rsidP="00782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D954CE">
        <w:rPr>
          <w:b/>
          <w:sz w:val="26"/>
          <w:szCs w:val="26"/>
        </w:rPr>
        <w:t>Зависимая переменная: GME</w:t>
      </w:r>
    </w:p>
    <w:p w:rsidR="000B538A" w:rsidRDefault="000B538A" w:rsidP="00782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Ind w:w="-4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1"/>
        <w:gridCol w:w="1852"/>
        <w:gridCol w:w="1400"/>
        <w:gridCol w:w="1511"/>
        <w:gridCol w:w="1400"/>
        <w:gridCol w:w="500"/>
      </w:tblGrid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A64F2D">
              <w:rPr>
                <w:i/>
                <w:iCs/>
                <w:sz w:val="26"/>
                <w:szCs w:val="26"/>
              </w:rPr>
              <w:t xml:space="preserve"> </w:t>
            </w:r>
          </w:p>
          <w:p w:rsidR="00ED095B" w:rsidRPr="00A64F2D" w:rsidRDefault="00ED095B" w:rsidP="0078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4F2D">
              <w:rPr>
                <w:i/>
                <w:iCs/>
                <w:sz w:val="26"/>
                <w:szCs w:val="26"/>
              </w:rPr>
              <w:t>Коэффициент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4F2D">
              <w:rPr>
                <w:i/>
                <w:iCs/>
                <w:sz w:val="26"/>
                <w:szCs w:val="26"/>
              </w:rPr>
              <w:t>Ст. ошибка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4F2D">
              <w:rPr>
                <w:i/>
                <w:iCs/>
                <w:sz w:val="26"/>
                <w:szCs w:val="26"/>
              </w:rPr>
              <w:t>t-статистика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64F2D">
              <w:rPr>
                <w:i/>
                <w:iCs/>
                <w:sz w:val="26"/>
                <w:szCs w:val="26"/>
              </w:rPr>
              <w:t>P-значение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const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2,20998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0,162775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13,5769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TrBarriers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0,0557755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0,0397555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1,4030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0,16407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RPr="00A64F2D" w:rsidTr="000C6FA0">
        <w:trPr>
          <w:trHeight w:val="80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ind w:left="-177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T</w:t>
            </w:r>
            <w:r w:rsidR="000B538A">
              <w:rPr>
                <w:sz w:val="26"/>
                <w:szCs w:val="26"/>
              </w:rPr>
              <w:t>Т</w:t>
            </w:r>
            <w:r w:rsidRPr="00A64F2D">
              <w:rPr>
                <w:sz w:val="26"/>
                <w:szCs w:val="26"/>
              </w:rPr>
              <w:t>rTariffs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-0,0173449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0,00352618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-4,9189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TaxRate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-0,00354507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0,00114813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-3,0877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0,00268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TaxInvest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0,148834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0,0233652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6,3699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AntimonPol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0,273605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0,0423232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6,4646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NoProcedures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-0,0184224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0,00601165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-3,0644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0,00288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NoDays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-0,0033371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0,0008309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-4,0162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0,00012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  <w:tr w:rsidR="00A061C7" w:rsidRPr="00A64F2D" w:rsidTr="000C6FA0">
        <w:trPr>
          <w:trHeight w:val="262"/>
          <w:jc w:val="center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MarkDominance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0,1657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0,0332401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4,9849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***</w:t>
            </w:r>
          </w:p>
        </w:tc>
      </w:tr>
    </w:tbl>
    <w:p w:rsidR="00A061C7" w:rsidRPr="00A64F2D" w:rsidRDefault="00A061C7" w:rsidP="0078293E">
      <w:pPr>
        <w:widowControl w:val="0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30"/>
        <w:gridCol w:w="1300"/>
        <w:gridCol w:w="400"/>
        <w:gridCol w:w="2500"/>
        <w:gridCol w:w="1300"/>
      </w:tblGrid>
      <w:tr w:rsidR="00A061C7" w:rsidRPr="00A64F2D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Среднее зав. перемен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4,337374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Ст. откл. зав. перемен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0,544982</w:t>
            </w:r>
          </w:p>
        </w:tc>
      </w:tr>
      <w:tr w:rsidR="00A061C7" w:rsidRPr="00A64F2D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Сумма кв. остатков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1,773714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Ст. ошибка модели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0,140385</w:t>
            </w:r>
          </w:p>
        </w:tc>
      </w:tr>
      <w:tr w:rsidR="00A061C7" w:rsidRPr="00A64F2D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R-квадрат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0,939061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Испр. R-квадрат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0,933644</w:t>
            </w:r>
          </w:p>
        </w:tc>
      </w:tr>
      <w:tr w:rsidR="00A061C7" w:rsidRPr="00A64F2D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F(8, 90)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173,3617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Р-значение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3,01e-51</w:t>
            </w:r>
          </w:p>
        </w:tc>
      </w:tr>
      <w:tr w:rsidR="00A061C7" w:rsidRPr="00A64F2D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Лог. правдоподобие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 xml:space="preserve"> 58,61627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Крит. Акаике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-99,23254</w:t>
            </w:r>
          </w:p>
        </w:tc>
      </w:tr>
      <w:tr w:rsidR="00A061C7" w:rsidRPr="00A64F2D" w:rsidTr="00A64F2D">
        <w:trPr>
          <w:trHeight w:val="80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Крит. Шварца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-75,87646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Крит. Хеннана-Куинна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A64F2D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A64F2D">
              <w:rPr>
                <w:sz w:val="26"/>
                <w:szCs w:val="26"/>
              </w:rPr>
              <w:t>-89,78263</w:t>
            </w:r>
          </w:p>
        </w:tc>
      </w:tr>
    </w:tbl>
    <w:p w:rsidR="00A061C7" w:rsidRPr="00072712" w:rsidRDefault="00A061C7" w:rsidP="00602B43">
      <w:pPr>
        <w:spacing w:after="0" w:line="360" w:lineRule="auto"/>
        <w:ind w:firstLine="284"/>
        <w:jc w:val="both"/>
        <w:rPr>
          <w:sz w:val="28"/>
          <w:szCs w:val="28"/>
        </w:rPr>
      </w:pPr>
      <w:r w:rsidRPr="00B57AAC">
        <w:rPr>
          <w:sz w:val="28"/>
          <w:szCs w:val="28"/>
        </w:rPr>
        <w:t xml:space="preserve">Проведем анализ полученных результатов. Во-первых, </w:t>
      </w:r>
      <w:r w:rsidR="00AE3A1D">
        <w:rPr>
          <w:sz w:val="28"/>
          <w:szCs w:val="28"/>
        </w:rPr>
        <w:t>видно</w:t>
      </w:r>
      <w:r w:rsidRPr="00B57AAC">
        <w:rPr>
          <w:sz w:val="28"/>
          <w:szCs w:val="28"/>
        </w:rPr>
        <w:t xml:space="preserve">, что фактическое значение </w:t>
      </w:r>
      <w:r w:rsidRPr="00B57AAC">
        <w:rPr>
          <w:sz w:val="28"/>
          <w:szCs w:val="28"/>
          <w:lang w:val="en-US"/>
        </w:rPr>
        <w:t>F</w:t>
      </w:r>
      <w:r w:rsidRPr="00B57AAC">
        <w:rPr>
          <w:sz w:val="28"/>
          <w:szCs w:val="28"/>
        </w:rPr>
        <w:t xml:space="preserve"> (173,4) явно больше </w:t>
      </w:r>
      <w:r w:rsidRPr="00B57AAC">
        <w:rPr>
          <w:sz w:val="28"/>
          <w:szCs w:val="28"/>
          <w:lang w:val="en-US"/>
        </w:rPr>
        <w:t>F</w:t>
      </w:r>
      <w:r w:rsidRPr="00B57AAC">
        <w:rPr>
          <w:sz w:val="28"/>
          <w:szCs w:val="28"/>
          <w:vertAlign w:val="subscript"/>
        </w:rPr>
        <w:t xml:space="preserve">критического, </w:t>
      </w:r>
      <w:r w:rsidRPr="00B57AAC">
        <w:rPr>
          <w:sz w:val="28"/>
          <w:szCs w:val="28"/>
        </w:rPr>
        <w:t xml:space="preserve">следовательно, модель адекватна. </w:t>
      </w:r>
      <w:r>
        <w:rPr>
          <w:sz w:val="28"/>
          <w:szCs w:val="28"/>
        </w:rPr>
        <w:t xml:space="preserve">Также адекватность регрессии доказывается очень малым значением </w:t>
      </w:r>
      <w:r>
        <w:rPr>
          <w:sz w:val="28"/>
          <w:szCs w:val="28"/>
          <w:lang w:val="en-US"/>
        </w:rPr>
        <w:t>P</w:t>
      </w:r>
      <w:r w:rsidRPr="000727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value</w:t>
      </w:r>
      <w:r w:rsidRPr="0007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(3,01е-51), которое значительно меньше выбранного уровня значимости и доказывает возможность интерпретации оценки коэффициентов регрессии. </w:t>
      </w:r>
    </w:p>
    <w:p w:rsidR="00A061C7" w:rsidRPr="00AE309C" w:rsidRDefault="00A061C7" w:rsidP="00602B43">
      <w:pPr>
        <w:spacing w:after="0" w:line="360" w:lineRule="auto"/>
        <w:ind w:firstLine="284"/>
        <w:jc w:val="both"/>
        <w:rPr>
          <w:sz w:val="28"/>
          <w:szCs w:val="28"/>
        </w:rPr>
      </w:pPr>
      <w:r w:rsidRPr="00AE309C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коэффициента детерминации (</w:t>
      </w:r>
      <w:r w:rsidRPr="00AE309C">
        <w:rPr>
          <w:sz w:val="28"/>
          <w:szCs w:val="28"/>
          <w:lang w:val="en-US"/>
        </w:rPr>
        <w:t>R</w:t>
      </w:r>
      <w:r w:rsidRPr="00AE309C">
        <w:rPr>
          <w:sz w:val="28"/>
          <w:szCs w:val="28"/>
        </w:rPr>
        <w:t>-квадрат</w:t>
      </w:r>
      <w:r>
        <w:rPr>
          <w:sz w:val="28"/>
          <w:szCs w:val="28"/>
        </w:rPr>
        <w:t>)</w:t>
      </w:r>
      <w:r w:rsidRPr="00AE309C">
        <w:rPr>
          <w:sz w:val="28"/>
          <w:szCs w:val="28"/>
        </w:rPr>
        <w:t xml:space="preserve"> показывает, что на 94% вариация зависимой переменной  объясняется выбранными нами факторами. Нормированный </w:t>
      </w:r>
      <w:r w:rsidRPr="00AE309C">
        <w:rPr>
          <w:sz w:val="28"/>
          <w:szCs w:val="28"/>
          <w:lang w:val="en-US"/>
        </w:rPr>
        <w:t>R</w:t>
      </w:r>
      <w:r w:rsidRPr="00AE309C">
        <w:rPr>
          <w:sz w:val="28"/>
          <w:szCs w:val="28"/>
          <w:vertAlign w:val="superscript"/>
        </w:rPr>
        <w:t>2</w:t>
      </w:r>
      <w:r w:rsidRPr="00AE309C">
        <w:rPr>
          <w:sz w:val="28"/>
          <w:szCs w:val="28"/>
        </w:rPr>
        <w:t xml:space="preserve"> отличается от предыдущего менее чем на 0,006</w:t>
      </w:r>
      <w:r>
        <w:rPr>
          <w:sz w:val="28"/>
          <w:szCs w:val="28"/>
        </w:rPr>
        <w:t xml:space="preserve">%  – </w:t>
      </w:r>
      <w:r w:rsidRPr="00AE309C">
        <w:rPr>
          <w:sz w:val="28"/>
          <w:szCs w:val="28"/>
        </w:rPr>
        <w:t xml:space="preserve">это означает, что можно применять линейную модель регрессии. </w:t>
      </w:r>
    </w:p>
    <w:p w:rsidR="00A061C7" w:rsidRDefault="00A061C7" w:rsidP="00B57AAC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показатели, за исключением наличия торговых барьеров, значимы при определении конкурентоспособности рынка товаров и услуг, так как их </w:t>
      </w:r>
      <w:r w:rsidR="00EE367C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P</w:t>
      </w:r>
      <w:r w:rsidRPr="008220B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value</w:t>
      </w:r>
      <w:r>
        <w:rPr>
          <w:sz w:val="28"/>
          <w:szCs w:val="28"/>
        </w:rPr>
        <w:t xml:space="preserve"> очень мало и меньше даже уровня значимости 1%. </w:t>
      </w:r>
    </w:p>
    <w:p w:rsidR="00A061C7" w:rsidRDefault="00A061C7" w:rsidP="00B57AAC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этом, как и предполагалось, чем больше величина торговых тарифов, уров</w:t>
      </w:r>
      <w:r w:rsidR="00C75D02">
        <w:rPr>
          <w:sz w:val="28"/>
          <w:szCs w:val="28"/>
        </w:rPr>
        <w:t>ень</w:t>
      </w:r>
      <w:r>
        <w:rPr>
          <w:sz w:val="28"/>
          <w:szCs w:val="28"/>
        </w:rPr>
        <w:t xml:space="preserve"> налогообложения, количество дней и процедур для начала ведения бизнеса, тем ниже эффективность функционирования данных рынков, т.е. ниже уровень конкуренции на них. Такая зависимость характерна и для остальных показателей. Отсутствие знака «–» перед ними объясняется тем, что при переводе показателей наличие торговых барьеров, влияние налогообложения на инвестиции, эффективность антимонопольной политики и наличие монопольной власти на рынках в семизначную шкалу, наименьшее их значение переводилось в максимальный балл.</w:t>
      </w:r>
    </w:p>
    <w:p w:rsidR="00A061C7" w:rsidRDefault="00A061C7" w:rsidP="00B57AAC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проверим данную модель на наличие мультиколлинеарности, т.е. сильной корреляции между факторами, </w:t>
      </w:r>
      <w:r w:rsidR="009C5B4B">
        <w:rPr>
          <w:sz w:val="28"/>
          <w:szCs w:val="28"/>
        </w:rPr>
        <w:t xml:space="preserve">которая могла бы быть вызвана включением в уравнение нескольких линейно зависимых переменных или доминантной переменной, которая сильно коррелирует с </w:t>
      </w:r>
      <w:r w:rsidR="0078293E">
        <w:rPr>
          <w:sz w:val="28"/>
          <w:szCs w:val="28"/>
        </w:rPr>
        <w:t xml:space="preserve">зависимым </w:t>
      </w:r>
      <w:r w:rsidR="009C5B4B">
        <w:rPr>
          <w:sz w:val="28"/>
          <w:szCs w:val="28"/>
        </w:rPr>
        <w:t>показателем конкурентоспособности рынков. Мультиколлинеарность может</w:t>
      </w:r>
      <w:r>
        <w:rPr>
          <w:sz w:val="28"/>
          <w:szCs w:val="28"/>
        </w:rPr>
        <w:t xml:space="preserve"> привести к неопределенности параметров в данной модели</w:t>
      </w:r>
      <w:r w:rsidR="009C5B4B">
        <w:rPr>
          <w:sz w:val="28"/>
          <w:szCs w:val="28"/>
        </w:rPr>
        <w:t>,</w:t>
      </w:r>
      <w:r>
        <w:rPr>
          <w:sz w:val="28"/>
          <w:szCs w:val="28"/>
        </w:rPr>
        <w:t xml:space="preserve"> неточности их оценки</w:t>
      </w:r>
      <w:r w:rsidR="009C5B4B">
        <w:rPr>
          <w:sz w:val="28"/>
          <w:szCs w:val="28"/>
        </w:rPr>
        <w:t xml:space="preserve"> и невозможности построения регресси</w:t>
      </w:r>
      <w:r w:rsidR="000B538A">
        <w:rPr>
          <w:sz w:val="28"/>
          <w:szCs w:val="28"/>
        </w:rPr>
        <w:t>и</w:t>
      </w:r>
      <w:r w:rsidR="009C5B4B">
        <w:rPr>
          <w:sz w:val="28"/>
          <w:szCs w:val="28"/>
        </w:rPr>
        <w:t>.</w:t>
      </w:r>
    </w:p>
    <w:p w:rsidR="00A061C7" w:rsidRPr="00C75D02" w:rsidRDefault="00A061C7" w:rsidP="0078293E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  <w:lang w:eastAsia="ru-RU"/>
        </w:rPr>
      </w:pPr>
      <w:r w:rsidRPr="00C75D02">
        <w:rPr>
          <w:b/>
          <w:sz w:val="26"/>
          <w:szCs w:val="26"/>
          <w:lang w:eastAsia="ru-RU"/>
        </w:rPr>
        <w:t>Метод инфляционных факторов</w:t>
      </w:r>
    </w:p>
    <w:p w:rsidR="00A061C7" w:rsidRPr="00C75D02" w:rsidRDefault="00A061C7" w:rsidP="0078293E">
      <w:pPr>
        <w:autoSpaceDE w:val="0"/>
        <w:autoSpaceDN w:val="0"/>
        <w:adjustRightInd w:val="0"/>
        <w:spacing w:after="0"/>
        <w:rPr>
          <w:b/>
          <w:sz w:val="26"/>
          <w:szCs w:val="26"/>
          <w:lang w:eastAsia="ru-RU"/>
        </w:rPr>
      </w:pPr>
    </w:p>
    <w:p w:rsidR="00A061C7" w:rsidRPr="00C75D02" w:rsidRDefault="00A061C7" w:rsidP="0078293E">
      <w:pPr>
        <w:autoSpaceDE w:val="0"/>
        <w:autoSpaceDN w:val="0"/>
        <w:adjustRightInd w:val="0"/>
        <w:spacing w:after="0"/>
        <w:ind w:firstLine="709"/>
        <w:rPr>
          <w:sz w:val="26"/>
          <w:szCs w:val="26"/>
          <w:lang w:eastAsia="ru-RU"/>
        </w:rPr>
      </w:pPr>
      <w:r w:rsidRPr="00C75D02">
        <w:rPr>
          <w:sz w:val="26"/>
          <w:szCs w:val="26"/>
          <w:lang w:eastAsia="ru-RU"/>
        </w:rPr>
        <w:t>Минимальное возможное значение = 1.0</w:t>
      </w:r>
    </w:p>
    <w:p w:rsidR="00A061C7" w:rsidRPr="00C75D02" w:rsidRDefault="00A061C7" w:rsidP="0078293E">
      <w:pPr>
        <w:autoSpaceDE w:val="0"/>
        <w:autoSpaceDN w:val="0"/>
        <w:adjustRightInd w:val="0"/>
        <w:spacing w:after="0"/>
        <w:ind w:firstLine="709"/>
        <w:rPr>
          <w:sz w:val="26"/>
          <w:szCs w:val="26"/>
          <w:lang w:eastAsia="ru-RU"/>
        </w:rPr>
      </w:pPr>
      <w:r w:rsidRPr="00C75D02">
        <w:rPr>
          <w:sz w:val="26"/>
          <w:szCs w:val="26"/>
          <w:lang w:eastAsia="ru-RU"/>
        </w:rPr>
        <w:t>Значения &gt; 10.0 могут указывать на наличие мультиколлинеарности</w:t>
      </w: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30"/>
        <w:gridCol w:w="1400"/>
      </w:tblGrid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ED7AA3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shape id="_x0000_s1139" type="#_x0000_t202" style="position:absolute;left:0;text-align:left;margin-left:64.35pt;margin-top:5.1pt;width:314.65pt;height:146.65pt;z-index:251663360;mso-position-horizontal-relative:text;mso-position-vertical-relative:text" strokecolor="white">
                  <v:textbox style="mso-next-textbox:#_x0000_s1139">
                    <w:txbxContent>
                      <w:p w:rsidR="009E31E8" w:rsidRPr="00C75D02" w:rsidRDefault="009E31E8" w:rsidP="0078293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709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>Свойства матрицы X'X:</w:t>
                        </w:r>
                      </w:p>
                      <w:p w:rsidR="009E31E8" w:rsidRPr="00C75D02" w:rsidRDefault="009E31E8" w:rsidP="0078293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709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9E31E8" w:rsidRPr="00C75D02" w:rsidRDefault="009E31E8" w:rsidP="0078293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709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 xml:space="preserve"> 1-я норма = 401882,17</w:t>
                        </w:r>
                      </w:p>
                      <w:p w:rsidR="009E31E8" w:rsidRPr="00C75D02" w:rsidRDefault="009E31E8" w:rsidP="0078293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709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 xml:space="preserve"> Детерминант = 5,4555744e+022</w:t>
                        </w:r>
                      </w:p>
                      <w:p w:rsidR="009E31E8" w:rsidRPr="00C75D02" w:rsidRDefault="009E31E8" w:rsidP="0078293E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firstLine="709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 xml:space="preserve"> Обратное условное число = 1,5414647e-006</w:t>
                        </w:r>
                      </w:p>
                      <w:p w:rsidR="009E31E8" w:rsidRPr="00C75D02" w:rsidRDefault="009E31E8" w:rsidP="0078293E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6"/>
                            <w:szCs w:val="26"/>
                            <w:lang w:eastAsia="ru-RU"/>
                          </w:rPr>
                        </w:pPr>
                        <w:r w:rsidRPr="00C75D02">
                          <w:rPr>
                            <w:sz w:val="26"/>
                            <w:szCs w:val="26"/>
                            <w:lang w:val="en-US" w:eastAsia="ru-RU"/>
                          </w:rPr>
                          <w:t>VIF</w:t>
                        </w: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r w:rsidRPr="00C75D02">
                          <w:rPr>
                            <w:sz w:val="26"/>
                            <w:szCs w:val="26"/>
                            <w:lang w:val="en-US" w:eastAsia="ru-RU"/>
                          </w:rPr>
                          <w:t>j</w:t>
                        </w: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 xml:space="preserve">) = 1/(1 - </w:t>
                        </w:r>
                        <w:r w:rsidRPr="00C75D02">
                          <w:rPr>
                            <w:sz w:val="26"/>
                            <w:szCs w:val="26"/>
                            <w:lang w:val="en-US" w:eastAsia="ru-RU"/>
                          </w:rPr>
                          <w:t>R</w:t>
                        </w: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r w:rsidRPr="00C75D02">
                          <w:rPr>
                            <w:sz w:val="26"/>
                            <w:szCs w:val="26"/>
                            <w:lang w:val="en-US" w:eastAsia="ru-RU"/>
                          </w:rPr>
                          <w:t>j</w:t>
                        </w: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 xml:space="preserve">)^2), где </w:t>
                        </w:r>
                        <w:r w:rsidRPr="00C75D02">
                          <w:rPr>
                            <w:sz w:val="26"/>
                            <w:szCs w:val="26"/>
                            <w:lang w:val="en-US" w:eastAsia="ru-RU"/>
                          </w:rPr>
                          <w:t>R</w:t>
                        </w: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r w:rsidRPr="00C75D02">
                          <w:rPr>
                            <w:sz w:val="26"/>
                            <w:szCs w:val="26"/>
                            <w:lang w:val="en-US" w:eastAsia="ru-RU"/>
                          </w:rPr>
                          <w:t>j</w:t>
                        </w:r>
                        <w:r w:rsidRPr="00C75D02">
                          <w:rPr>
                            <w:sz w:val="26"/>
                            <w:szCs w:val="26"/>
                            <w:lang w:eastAsia="ru-RU"/>
                          </w:rPr>
                          <w:t>) - это коэффициент множественной корреляции между переменной j и другими независимыми переменными</w:t>
                        </w:r>
                      </w:p>
                      <w:p w:rsidR="009E31E8" w:rsidRPr="00FA3405" w:rsidRDefault="009E31E8" w:rsidP="0012025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ind w:firstLine="709"/>
                          <w:rPr>
                            <w:lang w:eastAsia="ru-RU"/>
                          </w:rPr>
                        </w:pPr>
                      </w:p>
                      <w:p w:rsidR="009E31E8" w:rsidRDefault="009E31E8"/>
                    </w:txbxContent>
                  </v:textbox>
                </v:shape>
              </w:pic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ind w:left="-3184" w:firstLine="3184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TrBarriers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  <w:lang w:val="en-US" w:eastAsia="ru-RU"/>
              </w:rPr>
              <w:t>2,475</w: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TrTariffs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1,442</w: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TaxRate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1,650</w: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TaxInvest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1,993</w: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AntimonPol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4,389</w: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NoProcedures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2,121</w: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NoDays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1,953</w:t>
            </w:r>
          </w:p>
        </w:tc>
      </w:tr>
      <w:tr w:rsidR="00A061C7" w:rsidRPr="00C75D02">
        <w:trPr>
          <w:trHeight w:val="2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MarkDominance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C75D02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C75D02">
              <w:rPr>
                <w:sz w:val="26"/>
                <w:szCs w:val="26"/>
              </w:rPr>
              <w:t>3,526</w:t>
            </w:r>
          </w:p>
        </w:tc>
      </w:tr>
    </w:tbl>
    <w:p w:rsidR="00A061C7" w:rsidRPr="00FA3405" w:rsidRDefault="00A061C7" w:rsidP="00602B43">
      <w:pPr>
        <w:autoSpaceDE w:val="0"/>
        <w:autoSpaceDN w:val="0"/>
        <w:adjustRightInd w:val="0"/>
        <w:spacing w:after="0" w:line="240" w:lineRule="auto"/>
        <w:rPr>
          <w:lang w:val="en-US" w:eastAsia="ru-RU"/>
        </w:rPr>
      </w:pPr>
      <w:r w:rsidRPr="00FA3405">
        <w:rPr>
          <w:lang w:val="en-US" w:eastAsia="ru-RU"/>
        </w:rPr>
        <w:t xml:space="preserve"> </w:t>
      </w:r>
    </w:p>
    <w:p w:rsidR="00A061C7" w:rsidRPr="00120255" w:rsidRDefault="00A061C7" w:rsidP="009C5B4B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данной модели, мультиколлинеарность факторов отсутствует</w:t>
      </w:r>
      <w:r w:rsidRPr="00120255">
        <w:rPr>
          <w:sz w:val="28"/>
          <w:szCs w:val="28"/>
        </w:rPr>
        <w:t>, следовательно, их оценка является достаточно точной.</w:t>
      </w:r>
    </w:p>
    <w:p w:rsidR="00A061C7" w:rsidRPr="00120255" w:rsidRDefault="00A061C7" w:rsidP="00120255">
      <w:pPr>
        <w:spacing w:after="0" w:line="360" w:lineRule="auto"/>
        <w:ind w:firstLine="284"/>
        <w:jc w:val="both"/>
        <w:rPr>
          <w:sz w:val="28"/>
          <w:szCs w:val="28"/>
        </w:rPr>
      </w:pPr>
      <w:r w:rsidRPr="00120255">
        <w:rPr>
          <w:sz w:val="28"/>
          <w:szCs w:val="28"/>
        </w:rPr>
        <w:t xml:space="preserve">Для более полного анализа </w:t>
      </w:r>
      <w:r w:rsidR="008226B3">
        <w:rPr>
          <w:sz w:val="28"/>
          <w:szCs w:val="28"/>
        </w:rPr>
        <w:t>проводится</w:t>
      </w:r>
      <w:r w:rsidRPr="00120255">
        <w:rPr>
          <w:sz w:val="28"/>
          <w:szCs w:val="28"/>
        </w:rPr>
        <w:t xml:space="preserve"> RESET-тест Рамсея, который покажет, нет ли в модели упущенных переменных. Данный тест определяет, </w:t>
      </w:r>
      <w:r w:rsidRPr="00120255">
        <w:rPr>
          <w:sz w:val="28"/>
          <w:szCs w:val="28"/>
        </w:rPr>
        <w:lastRenderedPageBreak/>
        <w:t>надо ли включать в регрессию степени независимых переменных Х. Таким образом, помимо основной регрессии (форм</w:t>
      </w:r>
      <w:r w:rsidR="00EA5EB8">
        <w:rPr>
          <w:sz w:val="28"/>
          <w:szCs w:val="28"/>
        </w:rPr>
        <w:t>ула 1</w:t>
      </w:r>
      <w:r w:rsidRPr="00120255">
        <w:rPr>
          <w:sz w:val="28"/>
          <w:szCs w:val="28"/>
        </w:rPr>
        <w:t>) мы оцениваем вспомогательную:</w:t>
      </w:r>
    </w:p>
    <w:p w:rsidR="00A061C7" w:rsidRPr="00120255" w:rsidRDefault="00ED7AA3" w:rsidP="00120255">
      <w:pPr>
        <w:spacing w:after="0" w:line="360" w:lineRule="auto"/>
        <w:ind w:firstLine="284"/>
        <w:jc w:val="center"/>
        <w:rPr>
          <w:sz w:val="28"/>
          <w:szCs w:val="28"/>
        </w:rPr>
      </w:pPr>
      <w:r w:rsidRPr="00120255">
        <w:rPr>
          <w:sz w:val="28"/>
          <w:szCs w:val="28"/>
        </w:rPr>
        <w:fldChar w:fldCharType="begin"/>
      </w:r>
      <w:r w:rsidR="00A061C7" w:rsidRPr="00120255">
        <w:rPr>
          <w:sz w:val="28"/>
          <w:szCs w:val="28"/>
        </w:rPr>
        <w:instrText xml:space="preserve"> QUOTE </w:instrText>
      </w:r>
      <w:r w:rsidR="00114C26">
        <w:rPr>
          <w:noProof/>
          <w:sz w:val="28"/>
          <w:szCs w:val="28"/>
          <w:lang w:eastAsia="ru-RU"/>
        </w:rPr>
        <w:drawing>
          <wp:inline distT="0" distB="0" distL="0" distR="0">
            <wp:extent cx="4810125" cy="209550"/>
            <wp:effectExtent l="1905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1C7" w:rsidRPr="00120255">
        <w:rPr>
          <w:sz w:val="28"/>
          <w:szCs w:val="28"/>
        </w:rPr>
        <w:instrText xml:space="preserve"> </w:instrText>
      </w:r>
      <w:r w:rsidRPr="00120255">
        <w:rPr>
          <w:sz w:val="28"/>
          <w:szCs w:val="28"/>
        </w:rPr>
        <w:fldChar w:fldCharType="separate"/>
      </w:r>
      <w:r w:rsidRPr="00120255">
        <w:rPr>
          <w:sz w:val="28"/>
          <w:szCs w:val="28"/>
        </w:rPr>
        <w:fldChar w:fldCharType="begin"/>
      </w:r>
      <w:r w:rsidR="00A061C7" w:rsidRPr="00120255">
        <w:rPr>
          <w:sz w:val="28"/>
          <w:szCs w:val="28"/>
        </w:rPr>
        <w:instrText xml:space="preserve"> QUOTE </w:instrText>
      </w:r>
      <w:r w:rsidR="00114C26">
        <w:rPr>
          <w:noProof/>
          <w:sz w:val="28"/>
          <w:szCs w:val="28"/>
          <w:lang w:eastAsia="ru-RU"/>
        </w:rPr>
        <w:drawing>
          <wp:inline distT="0" distB="0" distL="0" distR="0">
            <wp:extent cx="4010025" cy="209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61C7" w:rsidRPr="00120255">
        <w:rPr>
          <w:sz w:val="28"/>
          <w:szCs w:val="28"/>
        </w:rPr>
        <w:instrText xml:space="preserve"> </w:instrText>
      </w:r>
      <w:r w:rsidRPr="00120255">
        <w:rPr>
          <w:sz w:val="28"/>
          <w:szCs w:val="28"/>
        </w:rPr>
        <w:fldChar w:fldCharType="separate"/>
      </w:r>
      <w:r w:rsidR="00114C26">
        <w:rPr>
          <w:noProof/>
          <w:sz w:val="28"/>
          <w:szCs w:val="28"/>
          <w:lang w:eastAsia="ru-RU"/>
        </w:rPr>
        <w:drawing>
          <wp:inline distT="0" distB="0" distL="0" distR="0">
            <wp:extent cx="4010025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255">
        <w:rPr>
          <w:sz w:val="28"/>
          <w:szCs w:val="28"/>
        </w:rPr>
        <w:fldChar w:fldCharType="end"/>
      </w:r>
      <w:r w:rsidRPr="00120255">
        <w:rPr>
          <w:sz w:val="28"/>
          <w:szCs w:val="28"/>
        </w:rPr>
        <w:fldChar w:fldCharType="end"/>
      </w:r>
      <w:r w:rsidR="00A061C7" w:rsidRPr="00120255">
        <w:rPr>
          <w:sz w:val="28"/>
          <w:szCs w:val="28"/>
        </w:rPr>
        <w:t>(2).</w:t>
      </w:r>
    </w:p>
    <w:p w:rsidR="00CA3347" w:rsidRDefault="00A061C7" w:rsidP="00120255">
      <w:pPr>
        <w:spacing w:after="0" w:line="360" w:lineRule="auto"/>
        <w:ind w:firstLine="284"/>
        <w:jc w:val="both"/>
        <w:rPr>
          <w:sz w:val="28"/>
          <w:szCs w:val="28"/>
        </w:rPr>
      </w:pPr>
      <w:r w:rsidRPr="00120255">
        <w:rPr>
          <w:sz w:val="28"/>
          <w:szCs w:val="28"/>
        </w:rPr>
        <w:t>Проверка о правильной спецификации модели равносильна проверке гипотез</w:t>
      </w:r>
      <w:r w:rsidR="00CA3347">
        <w:rPr>
          <w:sz w:val="28"/>
          <w:szCs w:val="28"/>
        </w:rPr>
        <w:t>ы</w:t>
      </w:r>
    </w:p>
    <w:p w:rsidR="00CA3347" w:rsidRDefault="00A061C7" w:rsidP="00CA3347">
      <w:pPr>
        <w:spacing w:after="0" w:line="360" w:lineRule="auto"/>
        <w:ind w:firstLine="284"/>
        <w:jc w:val="center"/>
        <w:rPr>
          <w:sz w:val="28"/>
          <w:szCs w:val="28"/>
        </w:rPr>
      </w:pPr>
      <w:r w:rsidRPr="00120255">
        <w:rPr>
          <w:sz w:val="28"/>
          <w:szCs w:val="28"/>
        </w:rPr>
        <w:t>Н</w:t>
      </w:r>
      <w:r w:rsidRPr="00120255">
        <w:rPr>
          <w:sz w:val="28"/>
          <w:szCs w:val="28"/>
          <w:vertAlign w:val="subscript"/>
        </w:rPr>
        <w:t>0</w:t>
      </w:r>
      <w:r w:rsidRPr="00120255">
        <w:rPr>
          <w:sz w:val="28"/>
          <w:szCs w:val="28"/>
        </w:rPr>
        <w:t>: α</w:t>
      </w:r>
      <w:r w:rsidRPr="00120255">
        <w:rPr>
          <w:sz w:val="28"/>
          <w:szCs w:val="28"/>
          <w:vertAlign w:val="subscript"/>
        </w:rPr>
        <w:t>1</w:t>
      </w:r>
      <w:r w:rsidRPr="00120255">
        <w:rPr>
          <w:sz w:val="28"/>
          <w:szCs w:val="28"/>
        </w:rPr>
        <w:t>=…=α</w:t>
      </w:r>
      <w:r w:rsidRPr="00120255">
        <w:rPr>
          <w:sz w:val="28"/>
          <w:szCs w:val="28"/>
          <w:vertAlign w:val="subscript"/>
        </w:rPr>
        <w:t>m</w:t>
      </w:r>
      <w:r w:rsidRPr="00120255">
        <w:rPr>
          <w:sz w:val="28"/>
          <w:szCs w:val="28"/>
        </w:rPr>
        <w:t>=0.</w:t>
      </w:r>
    </w:p>
    <w:p w:rsidR="00CA3347" w:rsidRDefault="00A061C7" w:rsidP="00120255">
      <w:pPr>
        <w:spacing w:after="0" w:line="360" w:lineRule="auto"/>
        <w:ind w:firstLine="284"/>
        <w:jc w:val="both"/>
        <w:rPr>
          <w:sz w:val="28"/>
          <w:szCs w:val="28"/>
        </w:rPr>
      </w:pPr>
      <w:r w:rsidRPr="00120255">
        <w:rPr>
          <w:sz w:val="28"/>
          <w:szCs w:val="28"/>
        </w:rPr>
        <w:t xml:space="preserve">Альтернативная гипотеза </w:t>
      </w:r>
    </w:p>
    <w:p w:rsidR="00A061C7" w:rsidRPr="00120255" w:rsidRDefault="00A061C7" w:rsidP="00CA3347">
      <w:pPr>
        <w:spacing w:after="0" w:line="360" w:lineRule="auto"/>
        <w:ind w:firstLine="284"/>
        <w:jc w:val="center"/>
        <w:rPr>
          <w:sz w:val="28"/>
          <w:szCs w:val="28"/>
        </w:rPr>
      </w:pPr>
      <w:r w:rsidRPr="00120255">
        <w:rPr>
          <w:sz w:val="28"/>
          <w:szCs w:val="28"/>
        </w:rPr>
        <w:t>Н</w:t>
      </w:r>
      <w:r w:rsidRPr="00120255">
        <w:rPr>
          <w:sz w:val="28"/>
          <w:szCs w:val="28"/>
          <w:vertAlign w:val="subscript"/>
        </w:rPr>
        <w:t>1</w:t>
      </w:r>
      <w:r w:rsidRPr="00120255">
        <w:rPr>
          <w:sz w:val="28"/>
          <w:szCs w:val="28"/>
        </w:rPr>
        <w:t xml:space="preserve">: </w:t>
      </w:r>
      <w:r w:rsidR="00114C26" w:rsidRPr="00114C26">
        <w:rPr>
          <w:rFonts w:ascii="Cambria Math" w:hAnsi="Cambria Math"/>
          <w:color w:val="252525"/>
          <w:shd w:val="clear" w:color="auto" w:fill="FFFFFF"/>
        </w:rPr>
        <w:t>∃</w:t>
      </w:r>
      <w:r w:rsidRPr="00120255">
        <w:rPr>
          <w:sz w:val="28"/>
          <w:szCs w:val="28"/>
        </w:rPr>
        <w:t xml:space="preserve"> α</w:t>
      </w:r>
      <w:r w:rsidRPr="00120255">
        <w:rPr>
          <w:sz w:val="28"/>
          <w:szCs w:val="28"/>
          <w:vertAlign w:val="subscript"/>
        </w:rPr>
        <w:t>i</w:t>
      </w:r>
      <w:r w:rsidRPr="00120255">
        <w:rPr>
          <w:sz w:val="28"/>
          <w:szCs w:val="28"/>
        </w:rPr>
        <w:t xml:space="preserve"> ≠ 0, i=1,…,m.</w:t>
      </w:r>
    </w:p>
    <w:p w:rsidR="00A061C7" w:rsidRPr="000B538A" w:rsidRDefault="00A061C7" w:rsidP="00AD77EF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  <w:lang w:eastAsia="ru-RU"/>
        </w:rPr>
      </w:pPr>
      <w:r w:rsidRPr="000B538A">
        <w:rPr>
          <w:b/>
          <w:sz w:val="26"/>
          <w:szCs w:val="26"/>
          <w:lang w:eastAsia="ru-RU"/>
        </w:rPr>
        <w:t>Вспомогательная регрессия для теста Рамсея</w:t>
      </w:r>
    </w:p>
    <w:p w:rsidR="00A061C7" w:rsidRPr="000B538A" w:rsidRDefault="00A061C7" w:rsidP="00AD77EF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  <w:lang w:eastAsia="ru-RU"/>
        </w:rPr>
      </w:pPr>
      <w:r w:rsidRPr="000B538A">
        <w:rPr>
          <w:b/>
          <w:sz w:val="26"/>
          <w:szCs w:val="26"/>
          <w:lang w:eastAsia="ru-RU"/>
        </w:rPr>
        <w:t>МНК, использованы наблюдения 1-100 (n = 99)</w:t>
      </w:r>
    </w:p>
    <w:p w:rsidR="00A061C7" w:rsidRPr="000B538A" w:rsidRDefault="00A061C7" w:rsidP="00AD77EF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  <w:lang w:eastAsia="ru-RU"/>
        </w:rPr>
      </w:pPr>
      <w:r w:rsidRPr="000B538A">
        <w:rPr>
          <w:b/>
          <w:sz w:val="26"/>
          <w:szCs w:val="26"/>
          <w:lang w:eastAsia="ru-RU"/>
        </w:rPr>
        <w:t>Исключено пропущенных или неполных наблюдений: 1</w:t>
      </w:r>
    </w:p>
    <w:p w:rsidR="00A061C7" w:rsidRPr="000B538A" w:rsidRDefault="00A061C7" w:rsidP="00AD77EF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  <w:lang w:eastAsia="ru-RU"/>
        </w:rPr>
      </w:pPr>
      <w:r w:rsidRPr="000B538A">
        <w:rPr>
          <w:b/>
          <w:sz w:val="26"/>
          <w:szCs w:val="26"/>
          <w:lang w:eastAsia="ru-RU"/>
        </w:rPr>
        <w:t>Зависимая переменная: GME</w:t>
      </w:r>
    </w:p>
    <w:p w:rsidR="00A061C7" w:rsidRDefault="00A061C7" w:rsidP="0078293E">
      <w:pPr>
        <w:autoSpaceDE w:val="0"/>
        <w:autoSpaceDN w:val="0"/>
        <w:adjustRightInd w:val="0"/>
        <w:spacing w:after="0"/>
        <w:jc w:val="center"/>
        <w:rPr>
          <w:lang w:eastAsia="ru-RU"/>
        </w:rPr>
      </w:pPr>
    </w:p>
    <w:tbl>
      <w:tblPr>
        <w:tblW w:w="9879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3"/>
        <w:gridCol w:w="2693"/>
        <w:gridCol w:w="1400"/>
        <w:gridCol w:w="1576"/>
        <w:gridCol w:w="1697"/>
        <w:gridCol w:w="500"/>
      </w:tblGrid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i/>
                <w:iCs/>
                <w:sz w:val="26"/>
                <w:szCs w:val="26"/>
              </w:rPr>
              <w:t>Коэффициент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i/>
                <w:iCs/>
                <w:sz w:val="26"/>
                <w:szCs w:val="26"/>
              </w:rPr>
              <w:t>Ст. ошибка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i/>
                <w:iCs/>
                <w:sz w:val="26"/>
                <w:szCs w:val="26"/>
              </w:rPr>
              <w:t>t-статистика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i/>
                <w:iCs/>
                <w:sz w:val="26"/>
                <w:szCs w:val="26"/>
              </w:rPr>
              <w:t>P-значение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const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2,09484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2,12434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0,9861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3268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TrBarriers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0,0650633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141378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0,4602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6465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TrTariffs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-0,0206298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0,0447990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-</w:t>
            </w:r>
            <w:r w:rsidRPr="000B538A">
              <w:rPr>
                <w:sz w:val="26"/>
                <w:szCs w:val="26"/>
                <w:lang w:val="en-US"/>
              </w:rPr>
              <w:t>0,4605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6463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TaxRate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-0,00392542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0,00</w:t>
            </w:r>
            <w:r w:rsidRPr="000B538A">
              <w:rPr>
                <w:sz w:val="26"/>
                <w:szCs w:val="26"/>
                <w:lang w:val="en-US"/>
              </w:rPr>
              <w:t>891402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-</w:t>
            </w:r>
            <w:r w:rsidRPr="000B538A">
              <w:rPr>
                <w:sz w:val="26"/>
                <w:szCs w:val="26"/>
                <w:lang w:val="en-US"/>
              </w:rPr>
              <w:t>0,4404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6608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TaxInvest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0,182588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378182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0,4828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6304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AntimonPol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0,317747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693162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0,4584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6478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NoProcedures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-0,0220476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0,0</w:t>
            </w:r>
            <w:r w:rsidRPr="000B538A">
              <w:rPr>
                <w:sz w:val="26"/>
                <w:szCs w:val="26"/>
                <w:lang w:val="en-US"/>
              </w:rPr>
              <w:t>480816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-</w:t>
            </w:r>
            <w:r w:rsidRPr="000B538A">
              <w:rPr>
                <w:sz w:val="26"/>
                <w:szCs w:val="26"/>
                <w:lang w:val="en-US"/>
              </w:rPr>
              <w:t>0,4585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6477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NoDays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-0,003</w:t>
            </w:r>
            <w:r w:rsidRPr="000B538A">
              <w:rPr>
                <w:sz w:val="26"/>
                <w:szCs w:val="26"/>
                <w:lang w:val="en-US"/>
              </w:rPr>
              <w:t>69743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0,00</w:t>
            </w:r>
            <w:r w:rsidRPr="000B538A">
              <w:rPr>
                <w:sz w:val="26"/>
                <w:szCs w:val="26"/>
                <w:lang w:val="en-US"/>
              </w:rPr>
              <w:t>819317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-</w:t>
            </w:r>
            <w:r w:rsidRPr="000B538A">
              <w:rPr>
                <w:sz w:val="26"/>
                <w:szCs w:val="26"/>
                <w:lang w:val="en-US"/>
              </w:rPr>
              <w:t>0,4513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6529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  <w:tr w:rsidR="00A061C7" w:rsidTr="000C6FA0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MarkDominance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yhat^2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yhat^3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0,1</w:t>
            </w:r>
            <w:r w:rsidRPr="000B538A">
              <w:rPr>
                <w:sz w:val="26"/>
                <w:szCs w:val="26"/>
                <w:lang w:val="en-US"/>
              </w:rPr>
              <w:t>97139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-0,00499880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-0,00226465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424882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  <w:r w:rsidRPr="000B538A">
              <w:rPr>
                <w:sz w:val="26"/>
                <w:szCs w:val="26"/>
              </w:rPr>
              <w:t>0,600573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</w:t>
            </w:r>
            <w:r w:rsidRPr="000B538A">
              <w:rPr>
                <w:sz w:val="26"/>
                <w:szCs w:val="26"/>
                <w:lang w:val="en-US"/>
              </w:rPr>
              <w:t>,</w:t>
            </w:r>
            <w:r w:rsidRPr="000B538A">
              <w:rPr>
                <w:sz w:val="26"/>
                <w:szCs w:val="26"/>
              </w:rPr>
              <w:t>0</w:t>
            </w:r>
            <w:r w:rsidRPr="000B538A">
              <w:rPr>
                <w:sz w:val="26"/>
                <w:szCs w:val="26"/>
                <w:lang w:val="en-US"/>
              </w:rPr>
              <w:t>469920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0,4640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-0,008323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-0,04819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</w:rPr>
              <w:t>0,</w:t>
            </w:r>
            <w:r w:rsidRPr="000B538A">
              <w:rPr>
                <w:sz w:val="26"/>
                <w:szCs w:val="26"/>
                <w:lang w:val="en-US"/>
              </w:rPr>
              <w:t>6438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0,9934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lang w:val="en-US"/>
              </w:rPr>
            </w:pPr>
            <w:r w:rsidRPr="000B538A">
              <w:rPr>
                <w:sz w:val="26"/>
                <w:szCs w:val="26"/>
                <w:lang w:val="en-US"/>
              </w:rPr>
              <w:t>0,9617</w:t>
            </w:r>
          </w:p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0B538A" w:rsidRDefault="00A061C7" w:rsidP="0078293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6"/>
                <w:szCs w:val="26"/>
              </w:rPr>
            </w:pPr>
          </w:p>
        </w:tc>
      </w:tr>
    </w:tbl>
    <w:p w:rsidR="00A061C7" w:rsidRPr="000B538A" w:rsidRDefault="00A061C7" w:rsidP="0078293E">
      <w:pPr>
        <w:autoSpaceDE w:val="0"/>
        <w:autoSpaceDN w:val="0"/>
        <w:adjustRightInd w:val="0"/>
        <w:spacing w:after="0"/>
        <w:ind w:firstLine="1134"/>
        <w:rPr>
          <w:sz w:val="26"/>
          <w:szCs w:val="26"/>
          <w:lang w:eastAsia="ru-RU"/>
        </w:rPr>
      </w:pPr>
      <w:r w:rsidRPr="000B538A">
        <w:rPr>
          <w:sz w:val="26"/>
          <w:szCs w:val="26"/>
          <w:lang w:eastAsia="ru-RU"/>
        </w:rPr>
        <w:t>Тестовая статистика: F = 0,327996,</w:t>
      </w:r>
    </w:p>
    <w:p w:rsidR="00A061C7" w:rsidRPr="000B538A" w:rsidRDefault="00A061C7" w:rsidP="0078293E">
      <w:pPr>
        <w:autoSpaceDE w:val="0"/>
        <w:autoSpaceDN w:val="0"/>
        <w:adjustRightInd w:val="0"/>
        <w:spacing w:after="0"/>
        <w:ind w:firstLine="1134"/>
        <w:rPr>
          <w:sz w:val="26"/>
          <w:szCs w:val="26"/>
          <w:lang w:eastAsia="ru-RU"/>
        </w:rPr>
      </w:pPr>
      <w:r w:rsidRPr="000B538A">
        <w:rPr>
          <w:sz w:val="26"/>
          <w:szCs w:val="26"/>
          <w:lang w:val="en-US" w:eastAsia="ru-RU"/>
        </w:rPr>
        <w:t>P</w:t>
      </w:r>
      <w:r w:rsidRPr="000B538A">
        <w:rPr>
          <w:sz w:val="26"/>
          <w:szCs w:val="26"/>
          <w:lang w:eastAsia="ru-RU"/>
        </w:rPr>
        <w:t>-значение = P(F(2,88) &gt; 0,327996) = 0,721</w:t>
      </w:r>
    </w:p>
    <w:p w:rsidR="00A061C7" w:rsidRDefault="00A061C7" w:rsidP="00786A70">
      <w:pPr>
        <w:spacing w:before="24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достаточно большом значении </w:t>
      </w:r>
      <w:r>
        <w:rPr>
          <w:sz w:val="28"/>
          <w:szCs w:val="28"/>
          <w:lang w:val="en-US"/>
        </w:rPr>
        <w:t>P</w:t>
      </w:r>
      <w:r w:rsidRPr="000C74B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value</w:t>
      </w:r>
      <w:r>
        <w:rPr>
          <w:sz w:val="28"/>
          <w:szCs w:val="28"/>
        </w:rPr>
        <w:t xml:space="preserve"> гипотеза Н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не отвергается, т.е. включать в регрессию степени независимых переменных не нужно.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График остатков</w:t>
      </w:r>
      <w:r w:rsidR="00EA5EB8">
        <w:rPr>
          <w:sz w:val="28"/>
          <w:szCs w:val="28"/>
        </w:rPr>
        <w:t xml:space="preserve"> (рис. 7)</w:t>
      </w:r>
      <w:r>
        <w:rPr>
          <w:sz w:val="28"/>
          <w:szCs w:val="28"/>
        </w:rPr>
        <w:t xml:space="preserve"> также позволяет оценить </w:t>
      </w:r>
      <w:r w:rsidR="001A7091">
        <w:rPr>
          <w:sz w:val="28"/>
          <w:szCs w:val="28"/>
        </w:rPr>
        <w:t>адекватность</w:t>
      </w:r>
      <w:r>
        <w:rPr>
          <w:sz w:val="28"/>
          <w:szCs w:val="28"/>
        </w:rPr>
        <w:t xml:space="preserve"> модели с использованием метода наименьших квадратов</w:t>
      </w:r>
      <w:r w:rsidR="00786A70">
        <w:rPr>
          <w:sz w:val="28"/>
          <w:szCs w:val="28"/>
        </w:rPr>
        <w:t xml:space="preserve"> и проверить гетеро- или гомоскедастичность модели.</w:t>
      </w:r>
    </w:p>
    <w:p w:rsidR="00A061C7" w:rsidRDefault="00114C26" w:rsidP="003729E6">
      <w:pPr>
        <w:spacing w:after="0" w:line="360" w:lineRule="auto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34671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C7" w:rsidRDefault="00ED7AA3" w:rsidP="009F491D">
      <w:pPr>
        <w:spacing w:before="120" w:after="0" w:line="360" w:lineRule="auto"/>
        <w:ind w:firstLine="284"/>
        <w:jc w:val="both"/>
        <w:rPr>
          <w:sz w:val="28"/>
          <w:szCs w:val="28"/>
        </w:rPr>
      </w:pPr>
      <w:r w:rsidRPr="00ED7AA3">
        <w:rPr>
          <w:noProof/>
          <w:lang w:eastAsia="ru-RU"/>
        </w:rPr>
        <w:pict>
          <v:shape id="_x0000_s1140" type="#_x0000_t202" style="position:absolute;left:0;text-align:left;margin-left:115.2pt;margin-top:4.15pt;width:281.25pt;height:16.5pt;z-index:251657216" strokecolor="white">
            <v:textbox style="mso-next-textbox:#_x0000_s1140" inset="0,0,0,0">
              <w:txbxContent>
                <w:p w:rsidR="009E31E8" w:rsidRDefault="009E31E8" w:rsidP="00C46C0C">
                  <w:r>
                    <w:t>Рисунок 7. График остатков по номеру наблюдения</w:t>
                  </w:r>
                </w:p>
              </w:txbxContent>
            </v:textbox>
          </v:shape>
        </w:pict>
      </w:r>
    </w:p>
    <w:p w:rsidR="00A061C7" w:rsidRDefault="00A061C7" w:rsidP="009F491D">
      <w:pPr>
        <w:spacing w:before="12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Хаотичность наблюдений, визуальное отсутствие признаков непостоянства дисперсии и зависимостей показывает нам, что это гомоскедастичная модель, которая характеризуется однородностью наблюдений. Следовательно, оценки, полученные с помощью метода наименьших квадратов, эффективны.</w:t>
      </w:r>
    </w:p>
    <w:p w:rsidR="00A061C7" w:rsidRDefault="00A061C7" w:rsidP="003729E6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анализе влияния факторов на уровень конкурентоспособности рынков товаров и услуг было выявлено, что все параметры</w:t>
      </w:r>
      <w:r w:rsidR="009F491D">
        <w:rPr>
          <w:sz w:val="28"/>
          <w:szCs w:val="28"/>
        </w:rPr>
        <w:t xml:space="preserve"> (исключая наличие торговых барьеров)</w:t>
      </w:r>
      <w:r>
        <w:rPr>
          <w:sz w:val="28"/>
          <w:szCs w:val="28"/>
        </w:rPr>
        <w:t xml:space="preserve"> вносят значимый вклад в развитие конкуренции. Если государство стремится развивать конкуренцию на товарных рынках, основные методы поддержки конкуренции выбраны абсолютно верно</w:t>
      </w:r>
      <w:r w:rsidR="004F1D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необходимо их дальнейшее совершенствование и развитие.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конкурентоспособность страны определяется не только рынком товаров и услуг, поэтому проверим влияние факторов на уровень конкуренции страны в целом. В данном случае за зависимую переменную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возьмем значение </w:t>
      </w:r>
      <w:r w:rsidR="004F1D1F">
        <w:rPr>
          <w:sz w:val="28"/>
          <w:szCs w:val="28"/>
        </w:rPr>
        <w:t>М</w:t>
      </w:r>
      <w:r>
        <w:rPr>
          <w:sz w:val="28"/>
          <w:szCs w:val="28"/>
        </w:rPr>
        <w:t>еждународного</w:t>
      </w:r>
      <w:r w:rsidR="004F1D1F">
        <w:rPr>
          <w:sz w:val="28"/>
          <w:szCs w:val="28"/>
        </w:rPr>
        <w:t xml:space="preserve"> индекса</w:t>
      </w:r>
      <w:r>
        <w:rPr>
          <w:sz w:val="28"/>
          <w:szCs w:val="28"/>
        </w:rPr>
        <w:t xml:space="preserve"> конкуренции. </w:t>
      </w:r>
      <w:r w:rsidR="00351D2A">
        <w:rPr>
          <w:sz w:val="28"/>
          <w:szCs w:val="28"/>
        </w:rPr>
        <w:t>Остальные параметры остаются неизменными</w:t>
      </w:r>
      <w:r>
        <w:rPr>
          <w:sz w:val="28"/>
          <w:szCs w:val="28"/>
        </w:rPr>
        <w:t xml:space="preserve">. </w:t>
      </w:r>
      <w:r w:rsidR="00351D2A">
        <w:rPr>
          <w:sz w:val="28"/>
          <w:szCs w:val="28"/>
        </w:rPr>
        <w:t>П</w:t>
      </w:r>
      <w:r>
        <w:rPr>
          <w:sz w:val="28"/>
          <w:szCs w:val="28"/>
        </w:rPr>
        <w:t>роверяе</w:t>
      </w:r>
      <w:r w:rsidR="00351D2A">
        <w:rPr>
          <w:sz w:val="28"/>
          <w:szCs w:val="28"/>
        </w:rPr>
        <w:t>тся та</w:t>
      </w:r>
      <w:r>
        <w:rPr>
          <w:sz w:val="28"/>
          <w:szCs w:val="28"/>
        </w:rPr>
        <w:t xml:space="preserve"> же гипотез</w:t>
      </w:r>
      <w:r w:rsidR="00351D2A">
        <w:rPr>
          <w:sz w:val="28"/>
          <w:szCs w:val="28"/>
        </w:rPr>
        <w:t>а</w:t>
      </w:r>
      <w:r>
        <w:rPr>
          <w:sz w:val="28"/>
          <w:szCs w:val="28"/>
        </w:rPr>
        <w:t xml:space="preserve"> при том же уровне значимости с помощью метода наименьших квадратов</w:t>
      </w:r>
      <w:r w:rsidR="00351D2A">
        <w:rPr>
          <w:sz w:val="28"/>
          <w:szCs w:val="28"/>
        </w:rPr>
        <w:t xml:space="preserve"> (Модель 2).</w:t>
      </w:r>
    </w:p>
    <w:p w:rsidR="00A061C7" w:rsidRPr="004F1D1F" w:rsidRDefault="00A061C7" w:rsidP="00AD77EF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4F1D1F">
        <w:rPr>
          <w:b/>
          <w:sz w:val="26"/>
          <w:szCs w:val="26"/>
        </w:rPr>
        <w:lastRenderedPageBreak/>
        <w:t>Модель 2: МНК, использованы наблюдения 1-100 (n = 99)</w:t>
      </w:r>
    </w:p>
    <w:p w:rsidR="00A061C7" w:rsidRPr="004F1D1F" w:rsidRDefault="00A061C7" w:rsidP="00AD77EF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4F1D1F">
        <w:rPr>
          <w:b/>
          <w:sz w:val="26"/>
          <w:szCs w:val="26"/>
        </w:rPr>
        <w:t>Исключено пропущенных или неполных наблюдений: 1</w:t>
      </w:r>
    </w:p>
    <w:p w:rsidR="00A061C7" w:rsidRPr="004F1D1F" w:rsidRDefault="00A061C7" w:rsidP="00AD77EF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4F1D1F">
        <w:rPr>
          <w:b/>
          <w:sz w:val="26"/>
          <w:szCs w:val="26"/>
        </w:rPr>
        <w:t>Зависимая переменная: GCI</w:t>
      </w:r>
    </w:p>
    <w:p w:rsidR="00A061C7" w:rsidRDefault="00A061C7" w:rsidP="00592FE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jc w:val="center"/>
        <w:tblInd w:w="-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30"/>
        <w:gridCol w:w="1791"/>
        <w:gridCol w:w="1400"/>
        <w:gridCol w:w="1400"/>
        <w:gridCol w:w="1400"/>
        <w:gridCol w:w="500"/>
      </w:tblGrid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Коэффициент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Ст. ошибка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t-статистика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P-значение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const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1,65763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0,407563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4,0672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0,00010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***</w:t>
            </w: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TrBarriers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-0,00162923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0,0995414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-0,0164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0,98698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TrTariffs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-0,0503117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0,008829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-5,6985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***</w:t>
            </w: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TaxRate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0,00369834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0,00287473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1,2865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0,20157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TaxInvest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0,131744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0,0585027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2,2519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0,02676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**</w:t>
            </w: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AntimonPol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0,32765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0,105971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3,0919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0,00265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***</w:t>
            </w: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NoProcedures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-0,00910386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0,0150522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-0,6048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0,54682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NoDays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-3,39546e-05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0,00208045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-0,0163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0,98701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D54F16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MarkDominance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0,256269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0,083228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3,0791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0,00275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***</w:t>
            </w:r>
          </w:p>
        </w:tc>
      </w:tr>
    </w:tbl>
    <w:p w:rsidR="00A061C7" w:rsidRPr="004F1D1F" w:rsidRDefault="00A061C7" w:rsidP="00592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530"/>
        <w:gridCol w:w="1300"/>
        <w:gridCol w:w="400"/>
        <w:gridCol w:w="2500"/>
        <w:gridCol w:w="1300"/>
      </w:tblGrid>
      <w:tr w:rsidR="00A061C7" w:rsidRPr="004F1D1F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Среднее зав. перемен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4,284242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Ст. откл. зав. перемен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0,696852</w:t>
            </w:r>
          </w:p>
        </w:tc>
      </w:tr>
      <w:tr w:rsidR="00A061C7" w:rsidRPr="004F1D1F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Сумма кв. остатков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11,11979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Ст. ошибка модели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0,351501</w:t>
            </w:r>
          </w:p>
        </w:tc>
      </w:tr>
      <w:tr w:rsidR="00A061C7" w:rsidRPr="004F1D1F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R-квадрат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0,766337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Испр. R-квадрат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0,745567</w:t>
            </w:r>
          </w:p>
        </w:tc>
      </w:tr>
      <w:tr w:rsidR="00A061C7" w:rsidRPr="004F1D1F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F(8, 90)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36,89626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Р-значение 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3,06e-25</w:t>
            </w:r>
          </w:p>
        </w:tc>
      </w:tr>
      <w:tr w:rsidR="00A061C7" w:rsidRPr="004F1D1F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Лог. правдоподобие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-32,24845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Крит. Акаике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FA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82,49690</w:t>
            </w:r>
          </w:p>
        </w:tc>
      </w:tr>
      <w:tr w:rsidR="00A061C7" w:rsidRPr="004F1D1F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592F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Крит. Шварца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592F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105,8530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592F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4F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Крит. Хеннана-Куинна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592F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 xml:space="preserve"> 91,94681</w:t>
            </w:r>
          </w:p>
        </w:tc>
      </w:tr>
    </w:tbl>
    <w:p w:rsidR="00A061C7" w:rsidRPr="00842F72" w:rsidRDefault="00A061C7" w:rsidP="004F1D1F">
      <w:pPr>
        <w:spacing w:before="12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заметить, ситуация в данной модели немного поменялась. Модель по-прежнему адекватна, т.к. </w:t>
      </w:r>
      <w:r>
        <w:rPr>
          <w:sz w:val="28"/>
          <w:szCs w:val="28"/>
          <w:lang w:val="en-US"/>
        </w:rPr>
        <w:t>P</w:t>
      </w:r>
      <w:r w:rsidRPr="0052124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value</w:t>
      </w:r>
      <w:r>
        <w:rPr>
          <w:sz w:val="28"/>
          <w:szCs w:val="28"/>
        </w:rPr>
        <w:t xml:space="preserve"> очень мало</w:t>
      </w:r>
      <w:r w:rsidRPr="00521248">
        <w:rPr>
          <w:sz w:val="28"/>
          <w:szCs w:val="28"/>
        </w:rPr>
        <w:t xml:space="preserve"> </w:t>
      </w:r>
      <w:r>
        <w:rPr>
          <w:sz w:val="28"/>
          <w:szCs w:val="28"/>
        </w:rPr>
        <w:t>(3,06е-25), следовательно, оценки коэффициентов</w:t>
      </w:r>
      <w:r w:rsidR="004F1D1F" w:rsidRPr="004F1D1F">
        <w:rPr>
          <w:sz w:val="28"/>
          <w:szCs w:val="28"/>
        </w:rPr>
        <w:t xml:space="preserve"> </w:t>
      </w:r>
      <w:r w:rsidR="004F1D1F">
        <w:rPr>
          <w:sz w:val="28"/>
          <w:szCs w:val="28"/>
        </w:rPr>
        <w:t>можно интерпретировать</w:t>
      </w:r>
      <w:r>
        <w:rPr>
          <w:sz w:val="28"/>
          <w:szCs w:val="28"/>
        </w:rPr>
        <w:t xml:space="preserve">. Однако качество подгонки регрессии, определяемой на основании коэффициента детерминации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-квадрат, ниже, т.к. только 76% выборочной дисперсии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харак</w:t>
      </w:r>
      <w:r w:rsidR="004F1D1F">
        <w:rPr>
          <w:sz w:val="28"/>
          <w:szCs w:val="28"/>
        </w:rPr>
        <w:t>теризуется выбранными факторами</w:t>
      </w:r>
      <w:r>
        <w:rPr>
          <w:sz w:val="28"/>
          <w:szCs w:val="28"/>
        </w:rPr>
        <w:t xml:space="preserve"> в отличие от 94% конкурентоспособности рынков. Скорректированный </w:t>
      </w:r>
      <w:r>
        <w:rPr>
          <w:sz w:val="28"/>
          <w:szCs w:val="28"/>
          <w:lang w:val="en-US"/>
        </w:rPr>
        <w:t>R</w:t>
      </w:r>
      <w:r w:rsidRPr="00842F7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  <w:lang w:val="en-US"/>
        </w:rPr>
        <w:t>adj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составляет 74,5%.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уровень конкурентоспособности значительное влияние оказывают уже не все факторы, а только величина торговых барьеров, влияние налогообложения на стимулы к инвестированию, антимонопольная политика и наличие </w:t>
      </w:r>
      <w:r w:rsidR="00E87856">
        <w:rPr>
          <w:sz w:val="28"/>
          <w:szCs w:val="28"/>
        </w:rPr>
        <w:t>монопольной</w:t>
      </w:r>
      <w:r>
        <w:rPr>
          <w:sz w:val="28"/>
          <w:szCs w:val="28"/>
        </w:rPr>
        <w:t xml:space="preserve"> власти. </w:t>
      </w:r>
    </w:p>
    <w:p w:rsidR="00A061C7" w:rsidRDefault="00A061C7" w:rsidP="00406413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появляется отрицательная зависимость между наличием торговых барьеров (максимальный показатель – меньше барьеров) и уровнем глобальной конкурентоспособности, т.е. чем больше величина торговых </w:t>
      </w:r>
      <w:r>
        <w:rPr>
          <w:sz w:val="28"/>
          <w:szCs w:val="28"/>
        </w:rPr>
        <w:lastRenderedPageBreak/>
        <w:t xml:space="preserve">барьеров, тем выше уровень конкуренции. Такая же ситуация наблюдается и с показателем «ставка налогообложения». </w:t>
      </w:r>
      <w:r w:rsidR="007968B2">
        <w:rPr>
          <w:sz w:val="28"/>
          <w:szCs w:val="28"/>
        </w:rPr>
        <w:t xml:space="preserve">Но </w:t>
      </w:r>
      <w:r w:rsidR="00144BF5">
        <w:rPr>
          <w:sz w:val="28"/>
          <w:szCs w:val="28"/>
        </w:rPr>
        <w:t>данные факторы незначимы,</w:t>
      </w:r>
      <w:r w:rsidR="007968B2">
        <w:rPr>
          <w:sz w:val="28"/>
          <w:szCs w:val="28"/>
        </w:rPr>
        <w:t xml:space="preserve"> поэтому </w:t>
      </w:r>
      <w:r w:rsidR="00144BF5">
        <w:rPr>
          <w:sz w:val="28"/>
          <w:szCs w:val="28"/>
        </w:rPr>
        <w:t>возникновение такой зависимости</w:t>
      </w:r>
      <w:r w:rsidR="0096048D" w:rsidRPr="0096048D">
        <w:rPr>
          <w:sz w:val="28"/>
          <w:szCs w:val="28"/>
        </w:rPr>
        <w:t xml:space="preserve"> </w:t>
      </w:r>
      <w:r w:rsidR="0096048D">
        <w:rPr>
          <w:sz w:val="28"/>
          <w:szCs w:val="28"/>
        </w:rPr>
        <w:t>анализироваться не будет. Однако</w:t>
      </w:r>
      <w:r w:rsidR="007968B2">
        <w:rPr>
          <w:sz w:val="28"/>
          <w:szCs w:val="28"/>
        </w:rPr>
        <w:t xml:space="preserve"> </w:t>
      </w:r>
      <w:r w:rsidR="00144BF5">
        <w:rPr>
          <w:sz w:val="28"/>
          <w:szCs w:val="28"/>
        </w:rPr>
        <w:t>одной из</w:t>
      </w:r>
      <w:r w:rsidR="007968B2">
        <w:rPr>
          <w:sz w:val="28"/>
          <w:szCs w:val="28"/>
        </w:rPr>
        <w:t xml:space="preserve"> ее</w:t>
      </w:r>
      <w:r w:rsidR="00144BF5">
        <w:rPr>
          <w:sz w:val="28"/>
          <w:szCs w:val="28"/>
        </w:rPr>
        <w:t xml:space="preserve"> причин</w:t>
      </w:r>
      <w:r w:rsidR="007968B2">
        <w:rPr>
          <w:sz w:val="28"/>
          <w:szCs w:val="28"/>
        </w:rPr>
        <w:t xml:space="preserve"> </w:t>
      </w:r>
      <w:r w:rsidR="00144BF5">
        <w:rPr>
          <w:sz w:val="28"/>
          <w:szCs w:val="28"/>
        </w:rPr>
        <w:t>может быть</w:t>
      </w:r>
      <w:r w:rsidR="00A122F4">
        <w:rPr>
          <w:sz w:val="28"/>
          <w:szCs w:val="28"/>
        </w:rPr>
        <w:t xml:space="preserve"> то, что торговые барьеры и уровень налогов устанавливаются в результате</w:t>
      </w:r>
      <w:r w:rsidR="00144BF5">
        <w:rPr>
          <w:sz w:val="28"/>
          <w:szCs w:val="28"/>
        </w:rPr>
        <w:t xml:space="preserve"> </w:t>
      </w:r>
      <w:r w:rsidR="00095C99">
        <w:rPr>
          <w:sz w:val="28"/>
          <w:szCs w:val="28"/>
        </w:rPr>
        <w:t>лоббировани</w:t>
      </w:r>
      <w:r w:rsidR="00A122F4">
        <w:rPr>
          <w:sz w:val="28"/>
          <w:szCs w:val="28"/>
        </w:rPr>
        <w:t>я</w:t>
      </w:r>
      <w:r w:rsidR="00095C99">
        <w:rPr>
          <w:sz w:val="28"/>
          <w:szCs w:val="28"/>
        </w:rPr>
        <w:t xml:space="preserve"> внутренними конкурентами, которые таким образом добива</w:t>
      </w:r>
      <w:r w:rsidR="00A122F4">
        <w:rPr>
          <w:sz w:val="28"/>
          <w:szCs w:val="28"/>
        </w:rPr>
        <w:t xml:space="preserve">ются более выгодных для себя условия, ограничивая вход в отрасль для других  компаний. </w:t>
      </w:r>
      <w:r w:rsidR="00AD77EF">
        <w:rPr>
          <w:sz w:val="28"/>
          <w:szCs w:val="28"/>
        </w:rPr>
        <w:t xml:space="preserve">В итоге, данные </w:t>
      </w:r>
      <w:r w:rsidR="007968B2">
        <w:rPr>
          <w:sz w:val="28"/>
          <w:szCs w:val="28"/>
        </w:rPr>
        <w:t>фактор</w:t>
      </w:r>
      <w:r w:rsidR="0096048D">
        <w:rPr>
          <w:sz w:val="28"/>
          <w:szCs w:val="28"/>
        </w:rPr>
        <w:t>ы</w:t>
      </w:r>
      <w:r w:rsidR="00AD77EF">
        <w:rPr>
          <w:sz w:val="28"/>
          <w:szCs w:val="28"/>
        </w:rPr>
        <w:t xml:space="preserve"> становятся дополнительными </w:t>
      </w:r>
      <w:r w:rsidR="007968B2">
        <w:rPr>
          <w:sz w:val="28"/>
          <w:szCs w:val="28"/>
        </w:rPr>
        <w:t xml:space="preserve">компонентами </w:t>
      </w:r>
      <w:r w:rsidR="00AD77EF">
        <w:rPr>
          <w:sz w:val="28"/>
          <w:szCs w:val="28"/>
        </w:rPr>
        <w:t>внутренней конкуренции, а не внешн</w:t>
      </w:r>
      <w:r w:rsidR="007968B2">
        <w:rPr>
          <w:sz w:val="28"/>
          <w:szCs w:val="28"/>
        </w:rPr>
        <w:t>ими</w:t>
      </w:r>
      <w:r w:rsidR="00AD77EF">
        <w:rPr>
          <w:sz w:val="28"/>
          <w:szCs w:val="28"/>
        </w:rPr>
        <w:t xml:space="preserve"> экзоген</w:t>
      </w:r>
      <w:r w:rsidR="007968B2">
        <w:rPr>
          <w:sz w:val="28"/>
          <w:szCs w:val="28"/>
        </w:rPr>
        <w:t>ными</w:t>
      </w:r>
      <w:r w:rsidR="00AD77EF">
        <w:rPr>
          <w:sz w:val="28"/>
          <w:szCs w:val="28"/>
        </w:rPr>
        <w:t xml:space="preserve"> переменн</w:t>
      </w:r>
      <w:r w:rsidR="007968B2">
        <w:rPr>
          <w:sz w:val="28"/>
          <w:szCs w:val="28"/>
        </w:rPr>
        <w:t>ыми</w:t>
      </w:r>
      <w:r w:rsidR="00FE7BB9">
        <w:rPr>
          <w:sz w:val="28"/>
          <w:szCs w:val="28"/>
        </w:rPr>
        <w:t>. В результате этого</w:t>
      </w:r>
      <w:r w:rsidR="00AD77EF">
        <w:rPr>
          <w:sz w:val="28"/>
          <w:szCs w:val="28"/>
        </w:rPr>
        <w:t xml:space="preserve"> и возникает такая зависимость.</w:t>
      </w:r>
    </w:p>
    <w:p w:rsidR="00A061C7" w:rsidRDefault="00A061C7" w:rsidP="00406413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теста на избыточные переменные значимыми по-прежнему остаются только четыре названных фактора. Мультиколлинеарности в модели также не наблюдается, оценка коэффициентов достоверна.</w:t>
      </w:r>
    </w:p>
    <w:p w:rsidR="00A061C7" w:rsidRDefault="00A061C7" w:rsidP="00406413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Проведем</w:t>
      </w:r>
      <w:r w:rsidR="00AD77EF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тест Рамсея для данной модели</w:t>
      </w:r>
      <w:r w:rsidR="00AD77EF">
        <w:rPr>
          <w:sz w:val="28"/>
          <w:szCs w:val="28"/>
        </w:rPr>
        <w:t xml:space="preserve"> для оценки необходимости включения степеней в регрессию</w:t>
      </w:r>
      <w:r>
        <w:rPr>
          <w:sz w:val="28"/>
          <w:szCs w:val="28"/>
        </w:rPr>
        <w:t>.</w:t>
      </w:r>
    </w:p>
    <w:p w:rsidR="00A061C7" w:rsidRPr="004F1D1F" w:rsidRDefault="00A061C7" w:rsidP="00A3363F">
      <w:pPr>
        <w:autoSpaceDE w:val="0"/>
        <w:autoSpaceDN w:val="0"/>
        <w:adjustRightInd w:val="0"/>
        <w:spacing w:after="0" w:line="264" w:lineRule="auto"/>
        <w:jc w:val="center"/>
        <w:rPr>
          <w:b/>
          <w:sz w:val="26"/>
          <w:szCs w:val="26"/>
          <w:lang w:eastAsia="ru-RU"/>
        </w:rPr>
      </w:pPr>
      <w:r w:rsidRPr="004F1D1F">
        <w:rPr>
          <w:b/>
          <w:sz w:val="26"/>
          <w:szCs w:val="26"/>
          <w:lang w:eastAsia="ru-RU"/>
        </w:rPr>
        <w:t>Вспомогательная регрессия для теста Рамсея</w:t>
      </w:r>
    </w:p>
    <w:p w:rsidR="00A061C7" w:rsidRPr="004F1D1F" w:rsidRDefault="00A061C7" w:rsidP="00A3363F">
      <w:pPr>
        <w:autoSpaceDE w:val="0"/>
        <w:autoSpaceDN w:val="0"/>
        <w:adjustRightInd w:val="0"/>
        <w:spacing w:after="0" w:line="264" w:lineRule="auto"/>
        <w:jc w:val="center"/>
        <w:rPr>
          <w:b/>
          <w:sz w:val="26"/>
          <w:szCs w:val="26"/>
          <w:lang w:eastAsia="ru-RU"/>
        </w:rPr>
      </w:pPr>
      <w:r w:rsidRPr="004F1D1F">
        <w:rPr>
          <w:b/>
          <w:sz w:val="26"/>
          <w:szCs w:val="26"/>
          <w:lang w:eastAsia="ru-RU"/>
        </w:rPr>
        <w:t>МНК, использованы наблюдения 1-100 (n = 99)</w:t>
      </w:r>
    </w:p>
    <w:p w:rsidR="00A061C7" w:rsidRPr="004F1D1F" w:rsidRDefault="00A061C7" w:rsidP="00A3363F">
      <w:pPr>
        <w:autoSpaceDE w:val="0"/>
        <w:autoSpaceDN w:val="0"/>
        <w:adjustRightInd w:val="0"/>
        <w:spacing w:after="0" w:line="264" w:lineRule="auto"/>
        <w:jc w:val="center"/>
        <w:rPr>
          <w:b/>
          <w:sz w:val="26"/>
          <w:szCs w:val="26"/>
          <w:lang w:eastAsia="ru-RU"/>
        </w:rPr>
      </w:pPr>
      <w:r w:rsidRPr="004F1D1F">
        <w:rPr>
          <w:b/>
          <w:sz w:val="26"/>
          <w:szCs w:val="26"/>
          <w:lang w:eastAsia="ru-RU"/>
        </w:rPr>
        <w:t>Исключено пропущенных или неполных наблюдений: 1</w:t>
      </w:r>
    </w:p>
    <w:p w:rsidR="00A061C7" w:rsidRPr="009C4AD1" w:rsidRDefault="00A061C7" w:rsidP="00A3363F">
      <w:pPr>
        <w:autoSpaceDE w:val="0"/>
        <w:autoSpaceDN w:val="0"/>
        <w:adjustRightInd w:val="0"/>
        <w:spacing w:after="0" w:line="264" w:lineRule="auto"/>
        <w:jc w:val="center"/>
        <w:rPr>
          <w:lang w:val="en-US" w:eastAsia="ru-RU"/>
        </w:rPr>
      </w:pPr>
      <w:r w:rsidRPr="004F1D1F">
        <w:rPr>
          <w:b/>
          <w:sz w:val="26"/>
          <w:szCs w:val="26"/>
          <w:lang w:eastAsia="ru-RU"/>
        </w:rPr>
        <w:t>Зависимая переменная: G</w:t>
      </w:r>
      <w:r w:rsidRPr="004F1D1F">
        <w:rPr>
          <w:b/>
          <w:sz w:val="26"/>
          <w:szCs w:val="26"/>
          <w:lang w:val="en-US" w:eastAsia="ru-RU"/>
        </w:rPr>
        <w:t>CI</w:t>
      </w:r>
    </w:p>
    <w:p w:rsidR="00A061C7" w:rsidRDefault="00A061C7" w:rsidP="009C4AD1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3"/>
        <w:gridCol w:w="1701"/>
        <w:gridCol w:w="1400"/>
        <w:gridCol w:w="1400"/>
        <w:gridCol w:w="1697"/>
        <w:gridCol w:w="500"/>
      </w:tblGrid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Коэффициент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Ст. ошибка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t-статистика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i/>
                <w:iCs/>
                <w:sz w:val="26"/>
                <w:szCs w:val="26"/>
              </w:rPr>
              <w:t>P-значение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const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0,610354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2,15543 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0,2832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0,7777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TrBarriers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  <w:lang w:val="en-US"/>
              </w:rPr>
              <w:t>0,0123321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0,0993903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0,1241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0,9015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TrTariffs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0,369630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0,405771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0,9109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0,3648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TaxRate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-0,0280408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0,0301942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-0,9287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0,3556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TaxInvest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-0,991279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1,06049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-0,9347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0,3525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AntimonPol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-2,40630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2,64174 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-0,9109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0,3648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NoProcedures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0,0740573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0,0776009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0,9543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0,3425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NoDays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-0,00111160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0,00215969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-0,5147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0,6081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4F1D1F">
              <w:rPr>
                <w:sz w:val="26"/>
                <w:szCs w:val="26"/>
              </w:rPr>
              <w:t>MarkDominance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>yhat^2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>yhat^3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-1,91944     1,80838     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</w:rPr>
              <w:t xml:space="preserve">-0,127602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2,06936 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>1,88504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0,145386  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-0,9276       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0,9593       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</w:rPr>
              <w:t xml:space="preserve">-0,8777     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0,3562  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  <w:lang w:val="en-US"/>
              </w:rPr>
              <w:t xml:space="preserve">0,3400  </w:t>
            </w:r>
          </w:p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4F1D1F">
              <w:rPr>
                <w:sz w:val="26"/>
                <w:szCs w:val="26"/>
              </w:rPr>
              <w:t xml:space="preserve">0,3825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061C7" w:rsidRPr="004F1D1F" w:rsidTr="00AD77EF">
        <w:trPr>
          <w:trHeight w:val="26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061C7" w:rsidRPr="004F1D1F" w:rsidRDefault="00A061C7" w:rsidP="0022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A061C7" w:rsidRPr="004F1D1F" w:rsidRDefault="00A061C7" w:rsidP="009C4AD1">
      <w:pPr>
        <w:autoSpaceDE w:val="0"/>
        <w:autoSpaceDN w:val="0"/>
        <w:adjustRightInd w:val="0"/>
        <w:spacing w:after="0" w:line="240" w:lineRule="auto"/>
        <w:ind w:firstLine="1134"/>
        <w:rPr>
          <w:sz w:val="26"/>
          <w:szCs w:val="26"/>
          <w:lang w:eastAsia="ru-RU"/>
        </w:rPr>
      </w:pPr>
      <w:r w:rsidRPr="004F1D1F">
        <w:rPr>
          <w:sz w:val="26"/>
          <w:szCs w:val="26"/>
          <w:lang w:eastAsia="ru-RU"/>
        </w:rPr>
        <w:t>Тестовая статистика: F = 1,617903,</w:t>
      </w:r>
    </w:p>
    <w:p w:rsidR="00A061C7" w:rsidRPr="004F1D1F" w:rsidRDefault="00A061C7" w:rsidP="007C3D0C">
      <w:pPr>
        <w:tabs>
          <w:tab w:val="left" w:pos="6345"/>
        </w:tabs>
        <w:autoSpaceDE w:val="0"/>
        <w:autoSpaceDN w:val="0"/>
        <w:adjustRightInd w:val="0"/>
        <w:spacing w:after="0" w:line="360" w:lineRule="auto"/>
        <w:ind w:firstLine="1134"/>
        <w:rPr>
          <w:sz w:val="26"/>
          <w:szCs w:val="26"/>
          <w:lang w:eastAsia="ru-RU"/>
        </w:rPr>
      </w:pPr>
      <w:r w:rsidRPr="004F1D1F">
        <w:rPr>
          <w:sz w:val="26"/>
          <w:szCs w:val="26"/>
          <w:lang w:val="en-US" w:eastAsia="ru-RU"/>
        </w:rPr>
        <w:t>P</w:t>
      </w:r>
      <w:r w:rsidRPr="004F1D1F">
        <w:rPr>
          <w:sz w:val="26"/>
          <w:szCs w:val="26"/>
          <w:lang w:eastAsia="ru-RU"/>
        </w:rPr>
        <w:t>-значение = P(F(2,88) &gt; 0,327996) = 0,204</w:t>
      </w:r>
      <w:r w:rsidR="007C3D0C">
        <w:rPr>
          <w:sz w:val="26"/>
          <w:szCs w:val="26"/>
          <w:lang w:eastAsia="ru-RU"/>
        </w:rPr>
        <w:tab/>
      </w:r>
    </w:p>
    <w:p w:rsidR="00A061C7" w:rsidRPr="009C1A64" w:rsidRDefault="0014415B" w:rsidP="009C4AD1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</w:t>
      </w:r>
      <w:r w:rsidR="0096048D">
        <w:rPr>
          <w:sz w:val="28"/>
          <w:szCs w:val="28"/>
        </w:rPr>
        <w:t>видно из расчетов</w:t>
      </w:r>
      <w:r>
        <w:rPr>
          <w:sz w:val="28"/>
          <w:szCs w:val="28"/>
        </w:rPr>
        <w:t>, обе степени незначимы, следовательно, нет необходимости их включения в регрессионный анализ.</w:t>
      </w:r>
    </w:p>
    <w:p w:rsidR="00A061C7" w:rsidRDefault="0014415B" w:rsidP="00873E9E">
      <w:pPr>
        <w:spacing w:after="0" w:line="33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Наконец, оценим гомо- или гетероскедостичность модели с помощью построения графика остатков</w:t>
      </w:r>
      <w:r w:rsidR="00C72289">
        <w:rPr>
          <w:sz w:val="28"/>
          <w:szCs w:val="28"/>
        </w:rPr>
        <w:t xml:space="preserve"> (рис. 8):</w:t>
      </w:r>
    </w:p>
    <w:p w:rsidR="00A061C7" w:rsidRDefault="00ED7AA3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 w:rsidRPr="00ED7AA3">
        <w:rPr>
          <w:noProof/>
          <w:lang w:eastAsia="ru-RU"/>
        </w:rPr>
        <w:pict>
          <v:shape id="_x0000_s1141" type="#_x0000_t202" style="position:absolute;left:0;text-align:left;margin-left:99pt;margin-top:259.9pt;width:281.25pt;height:16.5pt;z-index:251658240" strokecolor="white">
            <v:textbox style="mso-next-textbox:#_x0000_s1141" inset="0,0,0,0">
              <w:txbxContent>
                <w:p w:rsidR="009E31E8" w:rsidRDefault="009E31E8" w:rsidP="007E0A74">
                  <w:r>
                    <w:t>Рисунок 8. График остатков по номеру наблюдения</w:t>
                  </w:r>
                </w:p>
              </w:txbxContent>
            </v:textbox>
          </v:shape>
        </w:pict>
      </w:r>
      <w:r w:rsidR="00114C26">
        <w:rPr>
          <w:noProof/>
          <w:sz w:val="28"/>
          <w:szCs w:val="28"/>
          <w:lang w:eastAsia="ru-RU"/>
        </w:rPr>
        <w:drawing>
          <wp:inline distT="0" distB="0" distL="0" distR="0">
            <wp:extent cx="5895975" cy="3286125"/>
            <wp:effectExtent l="19050" t="0" r="9525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C7" w:rsidRDefault="00A061C7" w:rsidP="00EA687B">
      <w:pPr>
        <w:spacing w:before="24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предыдущей модели, </w:t>
      </w:r>
      <w:r w:rsidR="0096048D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 xml:space="preserve">отсутствие гетероскедостичности, </w:t>
      </w:r>
      <w:r w:rsidR="0014415B">
        <w:rPr>
          <w:sz w:val="28"/>
          <w:szCs w:val="28"/>
        </w:rPr>
        <w:t>значит</w:t>
      </w:r>
      <w:r w:rsidR="0096048D">
        <w:rPr>
          <w:sz w:val="28"/>
          <w:szCs w:val="28"/>
        </w:rPr>
        <w:t>,</w:t>
      </w:r>
      <w:r>
        <w:rPr>
          <w:sz w:val="28"/>
          <w:szCs w:val="28"/>
        </w:rPr>
        <w:t xml:space="preserve"> оценка коэффициентов адекватна.</w:t>
      </w:r>
    </w:p>
    <w:p w:rsidR="00A061C7" w:rsidRDefault="00A061C7" w:rsidP="00F0441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основной целью конкурентной политики Российской Федерации является конкуренции во всех сферах, а не только на товарных рынках, государство должно уделять </w:t>
      </w:r>
      <w:r w:rsidR="00EA687B">
        <w:rPr>
          <w:sz w:val="28"/>
          <w:szCs w:val="28"/>
        </w:rPr>
        <w:t xml:space="preserve">особое </w:t>
      </w:r>
      <w:r>
        <w:rPr>
          <w:sz w:val="28"/>
          <w:szCs w:val="28"/>
        </w:rPr>
        <w:t>внимания именно тем факторам, которые оказывают большее влияние на уровень конкуренции. Как было выявлено выше, это такие показатели, как:</w:t>
      </w:r>
    </w:p>
    <w:p w:rsidR="00A061C7" w:rsidRPr="0022781C" w:rsidRDefault="00A061C7" w:rsidP="00873E9E">
      <w:pPr>
        <w:pStyle w:val="a7"/>
        <w:numPr>
          <w:ilvl w:val="0"/>
          <w:numId w:val="7"/>
        </w:numPr>
        <w:spacing w:after="0" w:line="336" w:lineRule="auto"/>
        <w:ind w:left="1003" w:hanging="357"/>
        <w:jc w:val="both"/>
        <w:rPr>
          <w:sz w:val="28"/>
          <w:szCs w:val="28"/>
        </w:rPr>
      </w:pPr>
      <w:r w:rsidRPr="0022781C">
        <w:rPr>
          <w:sz w:val="28"/>
          <w:szCs w:val="28"/>
        </w:rPr>
        <w:t xml:space="preserve">величина торговых барьеров; </w:t>
      </w:r>
    </w:p>
    <w:p w:rsidR="00A061C7" w:rsidRPr="0022781C" w:rsidRDefault="00A061C7" w:rsidP="00873E9E">
      <w:pPr>
        <w:pStyle w:val="a7"/>
        <w:numPr>
          <w:ilvl w:val="0"/>
          <w:numId w:val="7"/>
        </w:numPr>
        <w:spacing w:after="0" w:line="336" w:lineRule="auto"/>
        <w:ind w:left="1003" w:hanging="357"/>
        <w:jc w:val="both"/>
        <w:rPr>
          <w:sz w:val="28"/>
          <w:szCs w:val="28"/>
        </w:rPr>
      </w:pPr>
      <w:r w:rsidRPr="0022781C">
        <w:rPr>
          <w:sz w:val="28"/>
          <w:szCs w:val="28"/>
        </w:rPr>
        <w:t>влияние налогообложения на стимулы к инвестированию;</w:t>
      </w:r>
    </w:p>
    <w:p w:rsidR="00A061C7" w:rsidRPr="0022781C" w:rsidRDefault="00A061C7" w:rsidP="00873E9E">
      <w:pPr>
        <w:pStyle w:val="a7"/>
        <w:numPr>
          <w:ilvl w:val="0"/>
          <w:numId w:val="7"/>
        </w:numPr>
        <w:spacing w:after="0" w:line="336" w:lineRule="auto"/>
        <w:ind w:left="1003" w:hanging="357"/>
        <w:jc w:val="both"/>
        <w:rPr>
          <w:sz w:val="28"/>
          <w:szCs w:val="28"/>
        </w:rPr>
      </w:pPr>
      <w:r w:rsidRPr="0022781C">
        <w:rPr>
          <w:sz w:val="28"/>
          <w:szCs w:val="28"/>
        </w:rPr>
        <w:t xml:space="preserve">антимонопольная политика; </w:t>
      </w:r>
    </w:p>
    <w:p w:rsidR="00A061C7" w:rsidRPr="0022781C" w:rsidRDefault="00A061C7" w:rsidP="00873E9E">
      <w:pPr>
        <w:pStyle w:val="a7"/>
        <w:numPr>
          <w:ilvl w:val="0"/>
          <w:numId w:val="7"/>
        </w:numPr>
        <w:spacing w:after="0" w:line="336" w:lineRule="auto"/>
        <w:ind w:left="1003" w:hanging="357"/>
        <w:jc w:val="both"/>
        <w:rPr>
          <w:sz w:val="28"/>
          <w:szCs w:val="28"/>
        </w:rPr>
      </w:pPr>
      <w:r w:rsidRPr="0022781C">
        <w:rPr>
          <w:sz w:val="28"/>
          <w:szCs w:val="28"/>
        </w:rPr>
        <w:t xml:space="preserve">наличие </w:t>
      </w:r>
      <w:r w:rsidR="00E87856">
        <w:rPr>
          <w:sz w:val="28"/>
          <w:szCs w:val="28"/>
        </w:rPr>
        <w:t>монопольной</w:t>
      </w:r>
      <w:r w:rsidRPr="0022781C">
        <w:rPr>
          <w:sz w:val="28"/>
          <w:szCs w:val="28"/>
        </w:rPr>
        <w:t xml:space="preserve"> власти. </w:t>
      </w:r>
    </w:p>
    <w:p w:rsidR="00A061C7" w:rsidRDefault="00A061C7" w:rsidP="00873E9E">
      <w:pPr>
        <w:spacing w:after="0" w:line="33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России нужно в большей степени развивать такие меры конкурентной политики, как сокращение торговых барьеров (таможенно-тарифные меры), привлечение инвесторов в отрасль (налоговые меры), антимонопольная политика и регулирование естественных монополий.</w:t>
      </w:r>
      <w:r w:rsidRPr="00D52A87">
        <w:rPr>
          <w:sz w:val="28"/>
          <w:szCs w:val="28"/>
        </w:rPr>
        <w:t xml:space="preserve"> </w:t>
      </w:r>
    </w:p>
    <w:p w:rsidR="00A061C7" w:rsidRPr="006735F7" w:rsidRDefault="006735F7" w:rsidP="00DA76CD">
      <w:pPr>
        <w:pStyle w:val="1"/>
        <w:spacing w:before="0" w:line="360" w:lineRule="auto"/>
        <w:ind w:firstLine="284"/>
        <w:jc w:val="center"/>
        <w:rPr>
          <w:rFonts w:ascii="Times New Roman" w:hAnsi="Times New Roman" w:cs="Times New Roman"/>
          <w:color w:val="auto"/>
        </w:rPr>
      </w:pPr>
      <w:bookmarkStart w:id="12" w:name="_Toc388537405"/>
      <w:r w:rsidRPr="006735F7">
        <w:rPr>
          <w:rFonts w:ascii="Times New Roman" w:hAnsi="Times New Roman" w:cs="Times New Roman"/>
          <w:color w:val="auto"/>
        </w:rPr>
        <w:lastRenderedPageBreak/>
        <w:t xml:space="preserve">Глава 3. </w:t>
      </w:r>
      <w:r w:rsidR="00A061C7" w:rsidRPr="006735F7">
        <w:rPr>
          <w:rFonts w:ascii="Times New Roman" w:hAnsi="Times New Roman" w:cs="Times New Roman"/>
          <w:color w:val="auto"/>
        </w:rPr>
        <w:t>Рекомендации по совершенствованию мер государственной политики поддержки конкуренции</w:t>
      </w:r>
      <w:bookmarkEnd w:id="12"/>
      <w:r w:rsidR="00A061C7" w:rsidRPr="006735F7">
        <w:rPr>
          <w:rFonts w:ascii="Times New Roman" w:hAnsi="Times New Roman" w:cs="Times New Roman"/>
          <w:color w:val="auto"/>
        </w:rPr>
        <w:t xml:space="preserve"> </w:t>
      </w:r>
    </w:p>
    <w:p w:rsidR="00A061C7" w:rsidRDefault="00EA687B" w:rsidP="00DA76C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регрессионного анализа, проведенного выше, </w:t>
      </w:r>
      <w:r w:rsidR="0096048D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отметить</w:t>
      </w:r>
      <w:r w:rsidR="00A061C7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A061C7">
        <w:rPr>
          <w:sz w:val="28"/>
          <w:szCs w:val="28"/>
        </w:rPr>
        <w:t xml:space="preserve"> основными мерами, которым государству следует уделять наибольшее в</w:t>
      </w:r>
      <w:r w:rsidR="00A105CD">
        <w:rPr>
          <w:sz w:val="28"/>
          <w:szCs w:val="28"/>
        </w:rPr>
        <w:t>нимание</w:t>
      </w:r>
      <w:r w:rsidR="00A061C7">
        <w:rPr>
          <w:sz w:val="28"/>
          <w:szCs w:val="28"/>
        </w:rPr>
        <w:t>, являются снижение торговых барьеров, стимулирование инвестиций в отрасль с помощью налоговых мер, антимонопольная политика и регулирование естественных монополий.</w:t>
      </w:r>
    </w:p>
    <w:p w:rsidR="00A061C7" w:rsidRDefault="00A105CD" w:rsidP="00DA76C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было отмечено в первой главе, несмотря на то, что политика государства</w:t>
      </w:r>
      <w:r w:rsidR="000E250C">
        <w:rPr>
          <w:sz w:val="28"/>
          <w:szCs w:val="28"/>
        </w:rPr>
        <w:t xml:space="preserve"> сейчас все</w:t>
      </w:r>
      <w:r>
        <w:rPr>
          <w:sz w:val="28"/>
          <w:szCs w:val="28"/>
        </w:rPr>
        <w:t xml:space="preserve"> больше направлена на развитие и поддержку конкуренции, ее инструментарий пока не совершенен. В данной главе</w:t>
      </w:r>
      <w:r w:rsidR="00A061C7">
        <w:rPr>
          <w:sz w:val="28"/>
          <w:szCs w:val="28"/>
        </w:rPr>
        <w:t xml:space="preserve"> </w:t>
      </w:r>
      <w:r w:rsidR="0096048D">
        <w:rPr>
          <w:sz w:val="28"/>
          <w:szCs w:val="28"/>
        </w:rPr>
        <w:t>будут</w:t>
      </w:r>
      <w:r w:rsidR="00A061C7">
        <w:rPr>
          <w:sz w:val="28"/>
          <w:szCs w:val="28"/>
        </w:rPr>
        <w:t xml:space="preserve"> по</w:t>
      </w:r>
      <w:r w:rsidR="0096048D">
        <w:rPr>
          <w:sz w:val="28"/>
          <w:szCs w:val="28"/>
        </w:rPr>
        <w:t>дробно рассмотрены</w:t>
      </w:r>
      <w:r w:rsidR="00A061C7">
        <w:rPr>
          <w:sz w:val="28"/>
          <w:szCs w:val="28"/>
        </w:rPr>
        <w:t xml:space="preserve"> возможност</w:t>
      </w:r>
      <w:r w:rsidR="00EA687B">
        <w:rPr>
          <w:sz w:val="28"/>
          <w:szCs w:val="28"/>
        </w:rPr>
        <w:t>и</w:t>
      </w:r>
      <w:r w:rsidR="00A061C7">
        <w:rPr>
          <w:sz w:val="28"/>
          <w:szCs w:val="28"/>
        </w:rPr>
        <w:t xml:space="preserve"> улучшения данных мер.</w:t>
      </w:r>
    </w:p>
    <w:p w:rsidR="00A061C7" w:rsidRDefault="00A061C7" w:rsidP="00ED741E">
      <w:pPr>
        <w:spacing w:after="0" w:line="360" w:lineRule="auto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начала следует отметить, что вступление во Всемирную Торговую организацию (ВТО) оказало существенное влияние на конкурентную среду, поскольку обязательства, которые взяла на себя Россия при вступлении в ВТО, связаны с некоторыми вышеназванными мерами политики поддержки конкуренции.</w:t>
      </w:r>
      <w:r w:rsidRPr="00ED741E">
        <w:rPr>
          <w:b/>
          <w:bCs/>
          <w:sz w:val="28"/>
          <w:szCs w:val="28"/>
        </w:rPr>
        <w:t xml:space="preserve"> </w:t>
      </w:r>
    </w:p>
    <w:p w:rsidR="00A061C7" w:rsidRPr="00844938" w:rsidRDefault="00A061C7" w:rsidP="00844938">
      <w:pPr>
        <w:pStyle w:val="3"/>
        <w:spacing w:before="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388537406"/>
      <w:r w:rsidRPr="00844938">
        <w:rPr>
          <w:rFonts w:ascii="Times New Roman" w:hAnsi="Times New Roman" w:cs="Times New Roman"/>
          <w:i/>
          <w:color w:val="auto"/>
          <w:sz w:val="28"/>
          <w:szCs w:val="28"/>
        </w:rPr>
        <w:t>Таможенно-тарифные меры</w:t>
      </w:r>
      <w:bookmarkEnd w:id="13"/>
    </w:p>
    <w:p w:rsidR="00A16E7F" w:rsidRDefault="00A061C7" w:rsidP="00DA76C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Таможенно-тарифные меры на сегодняшний день находятся в наибольшей зависимости от вступления России в ВТО</w:t>
      </w:r>
      <w:r w:rsidR="00A16E7F">
        <w:rPr>
          <w:sz w:val="28"/>
          <w:szCs w:val="28"/>
        </w:rPr>
        <w:t>, так как данный метод регулирования стал очень ограничен из-за необходимости создания равных условий как для отечественных, так и для международных компаний.</w:t>
      </w:r>
      <w:r>
        <w:rPr>
          <w:sz w:val="28"/>
          <w:szCs w:val="28"/>
        </w:rPr>
        <w:t xml:space="preserve"> </w:t>
      </w:r>
    </w:p>
    <w:p w:rsidR="00A061C7" w:rsidRDefault="00A16E7F" w:rsidP="00DA76C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61C7">
        <w:rPr>
          <w:sz w:val="28"/>
          <w:szCs w:val="28"/>
        </w:rPr>
        <w:t>нижение ставок импортных пошлин и импортных квот был</w:t>
      </w:r>
      <w:r w:rsidR="00EA687B">
        <w:rPr>
          <w:sz w:val="28"/>
          <w:szCs w:val="28"/>
        </w:rPr>
        <w:t>о</w:t>
      </w:r>
      <w:r w:rsidR="00A061C7">
        <w:rPr>
          <w:sz w:val="28"/>
          <w:szCs w:val="28"/>
        </w:rPr>
        <w:t xml:space="preserve"> одним из обязательных условий вступления в ВТО. В целом, </w:t>
      </w:r>
      <w:r>
        <w:rPr>
          <w:sz w:val="28"/>
          <w:szCs w:val="28"/>
        </w:rPr>
        <w:t>уменьшение</w:t>
      </w:r>
      <w:r w:rsidR="00A061C7">
        <w:rPr>
          <w:sz w:val="28"/>
          <w:szCs w:val="28"/>
        </w:rPr>
        <w:t xml:space="preserve"> ставки составит около 30% по всем отраслям экономики за исключением добычи топливно-энергетического сырья, поскольку в данной отрасли конкуренция с импортом России не грозит.</w:t>
      </w:r>
      <w:r w:rsidR="00A061C7">
        <w:rPr>
          <w:rStyle w:val="a5"/>
          <w:sz w:val="28"/>
          <w:szCs w:val="28"/>
        </w:rPr>
        <w:footnoteReference w:id="26"/>
      </w:r>
      <w:r w:rsidR="00A061C7">
        <w:rPr>
          <w:sz w:val="28"/>
          <w:szCs w:val="28"/>
        </w:rPr>
        <w:t xml:space="preserve"> </w:t>
      </w:r>
    </w:p>
    <w:p w:rsidR="00A061C7" w:rsidRDefault="00A061C7" w:rsidP="00DA76C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положительный эффект, который окажет снижение импортных ставок на конкурентную среду, это может вызвать такие неблагоприятные последствия, как:</w:t>
      </w:r>
    </w:p>
    <w:p w:rsidR="00A105CD" w:rsidRDefault="00A105CD" w:rsidP="00A105CD">
      <w:pPr>
        <w:numPr>
          <w:ilvl w:val="0"/>
          <w:numId w:val="8"/>
        </w:numPr>
        <w:spacing w:after="0" w:line="336" w:lineRule="auto"/>
        <w:ind w:left="1003" w:hanging="357"/>
        <w:jc w:val="both"/>
        <w:rPr>
          <w:sz w:val="28"/>
          <w:szCs w:val="28"/>
        </w:rPr>
      </w:pPr>
      <w:r>
        <w:rPr>
          <w:sz w:val="28"/>
          <w:szCs w:val="28"/>
        </w:rPr>
        <w:t>снижение возможностей для дифференцированного характера промышленной политики в связи с выравниванием тарифных ставок;</w:t>
      </w:r>
    </w:p>
    <w:p w:rsidR="00A061C7" w:rsidRDefault="00A061C7" w:rsidP="00A105CD">
      <w:pPr>
        <w:numPr>
          <w:ilvl w:val="0"/>
          <w:numId w:val="8"/>
        </w:numPr>
        <w:spacing w:after="0" w:line="336" w:lineRule="auto"/>
        <w:ind w:left="1003" w:hanging="357"/>
        <w:jc w:val="both"/>
        <w:rPr>
          <w:sz w:val="28"/>
          <w:szCs w:val="28"/>
        </w:rPr>
      </w:pPr>
      <w:r>
        <w:rPr>
          <w:sz w:val="28"/>
          <w:szCs w:val="28"/>
        </w:rPr>
        <w:t>ослабление защищенности российских производителей и российской экономики в целом. Особенно сильно это сказалось на таких отраслях сельского хозяйства, как свиноводство и рисоводство;</w:t>
      </w:r>
    </w:p>
    <w:p w:rsidR="00A061C7" w:rsidRDefault="00A061C7" w:rsidP="00A16E7F">
      <w:pPr>
        <w:spacing w:after="0" w:line="336" w:lineRule="auto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A061C7" w:rsidRDefault="00A061C7" w:rsidP="00ED741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результате, положительны</w:t>
      </w:r>
      <w:r w:rsidR="007028EC">
        <w:rPr>
          <w:sz w:val="28"/>
          <w:szCs w:val="28"/>
        </w:rPr>
        <w:t>й</w:t>
      </w:r>
      <w:r>
        <w:rPr>
          <w:sz w:val="28"/>
          <w:szCs w:val="28"/>
        </w:rPr>
        <w:t xml:space="preserve"> эффект от роста уровня конкуренции на рынках вполне может быть ниже, чем </w:t>
      </w:r>
      <w:r w:rsidR="0073612D">
        <w:rPr>
          <w:sz w:val="28"/>
          <w:szCs w:val="28"/>
        </w:rPr>
        <w:t>эффект от</w:t>
      </w:r>
      <w:r>
        <w:rPr>
          <w:sz w:val="28"/>
          <w:szCs w:val="28"/>
        </w:rPr>
        <w:t xml:space="preserve"> ослаблени</w:t>
      </w:r>
      <w:r w:rsidR="0073612D">
        <w:rPr>
          <w:sz w:val="28"/>
          <w:szCs w:val="28"/>
        </w:rPr>
        <w:t>я</w:t>
      </w:r>
      <w:r>
        <w:rPr>
          <w:sz w:val="28"/>
          <w:szCs w:val="28"/>
        </w:rPr>
        <w:t xml:space="preserve"> отраслей</w:t>
      </w:r>
      <w:r w:rsidR="0073612D">
        <w:rPr>
          <w:sz w:val="28"/>
          <w:szCs w:val="28"/>
        </w:rPr>
        <w:t>.</w:t>
      </w:r>
    </w:p>
    <w:p w:rsidR="00A061C7" w:rsidRDefault="00A16E7F" w:rsidP="00ED741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A061C7">
        <w:rPr>
          <w:sz w:val="28"/>
          <w:szCs w:val="28"/>
        </w:rPr>
        <w:t xml:space="preserve">Россия взяла </w:t>
      </w:r>
      <w:r>
        <w:rPr>
          <w:sz w:val="28"/>
          <w:szCs w:val="28"/>
        </w:rPr>
        <w:t xml:space="preserve">на себя </w:t>
      </w:r>
      <w:r w:rsidR="00A061C7">
        <w:rPr>
          <w:sz w:val="28"/>
          <w:szCs w:val="28"/>
        </w:rPr>
        <w:t>обязательство по сокращению экспортных ставок примерно на 700 товарных позиций</w:t>
      </w:r>
      <w:r w:rsidR="00A061C7">
        <w:rPr>
          <w:rStyle w:val="a5"/>
          <w:sz w:val="28"/>
          <w:szCs w:val="28"/>
        </w:rPr>
        <w:footnoteReference w:id="27"/>
      </w:r>
      <w:r w:rsidR="00A061C7">
        <w:rPr>
          <w:sz w:val="28"/>
          <w:szCs w:val="28"/>
        </w:rPr>
        <w:t xml:space="preserve"> (нефтегазовый сектор </w:t>
      </w:r>
      <w:r w:rsidR="00A105CD">
        <w:rPr>
          <w:sz w:val="28"/>
          <w:szCs w:val="28"/>
        </w:rPr>
        <w:t>не затронут</w:t>
      </w:r>
      <w:r w:rsidR="00A061C7">
        <w:rPr>
          <w:sz w:val="28"/>
          <w:szCs w:val="28"/>
        </w:rPr>
        <w:t xml:space="preserve">). Предполагалось, что </w:t>
      </w:r>
      <w:r>
        <w:rPr>
          <w:sz w:val="28"/>
          <w:szCs w:val="28"/>
        </w:rPr>
        <w:t>эта мера</w:t>
      </w:r>
      <w:r w:rsidR="00A061C7">
        <w:rPr>
          <w:sz w:val="28"/>
          <w:szCs w:val="28"/>
        </w:rPr>
        <w:t xml:space="preserve"> позволит</w:t>
      </w:r>
      <w:r>
        <w:rPr>
          <w:sz w:val="28"/>
          <w:szCs w:val="28"/>
        </w:rPr>
        <w:t xml:space="preserve"> даже</w:t>
      </w:r>
      <w:r w:rsidR="00A061C7">
        <w:rPr>
          <w:sz w:val="28"/>
          <w:szCs w:val="28"/>
        </w:rPr>
        <w:t xml:space="preserve"> небольшим компаниям выйти на международной рынок, что увеличило бы конкурентоспособность российских производителей. </w:t>
      </w:r>
      <w:r w:rsidR="007028EC">
        <w:rPr>
          <w:sz w:val="28"/>
          <w:szCs w:val="28"/>
        </w:rPr>
        <w:t xml:space="preserve">Однако </w:t>
      </w:r>
      <w:r w:rsidR="00A061C7">
        <w:rPr>
          <w:sz w:val="28"/>
          <w:szCs w:val="28"/>
        </w:rPr>
        <w:t>в действительности основными проблемами для малых предприятий при выходе на международный рынок является не экспортная ставка, а коррупционные и институциональные барьеры,</w:t>
      </w:r>
      <w:r w:rsidR="0073612D">
        <w:rPr>
          <w:sz w:val="28"/>
          <w:szCs w:val="28"/>
        </w:rPr>
        <w:t xml:space="preserve"> а также</w:t>
      </w:r>
      <w:r w:rsidR="00A061C7">
        <w:rPr>
          <w:sz w:val="28"/>
          <w:szCs w:val="28"/>
        </w:rPr>
        <w:t xml:space="preserve"> сложности таможенного оформления.</w:t>
      </w:r>
    </w:p>
    <w:p w:rsidR="00A061C7" w:rsidRDefault="00A061C7" w:rsidP="00ED741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 таможенно-тарифного регулирования заключается в том, что оно развивает конкуренцию между российскими и иностранными производителями, но наша страна пока не готова к такому соперничеству. Поэтому сейчас основными задачами государственной политики поддержки конкуренции является повышение конкурентоспособности отечественных производителей </w:t>
      </w:r>
      <w:r w:rsidR="00A16E7F">
        <w:rPr>
          <w:sz w:val="28"/>
          <w:szCs w:val="28"/>
        </w:rPr>
        <w:t xml:space="preserve">внутри </w:t>
      </w:r>
      <w:r>
        <w:rPr>
          <w:sz w:val="28"/>
          <w:szCs w:val="28"/>
        </w:rPr>
        <w:t>страны.</w:t>
      </w:r>
    </w:p>
    <w:p w:rsidR="00A061C7" w:rsidRDefault="00A061C7" w:rsidP="00ED741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 которые могут этому способствовать, таковы</w:t>
      </w:r>
      <w:r w:rsidR="00C03306">
        <w:rPr>
          <w:rStyle w:val="a5"/>
          <w:sz w:val="28"/>
          <w:szCs w:val="28"/>
        </w:rPr>
        <w:footnoteReference w:id="28"/>
      </w:r>
      <w:r>
        <w:rPr>
          <w:sz w:val="28"/>
          <w:szCs w:val="28"/>
        </w:rPr>
        <w:t>:</w:t>
      </w:r>
    </w:p>
    <w:p w:rsidR="00A061C7" w:rsidRDefault="00A16E7F" w:rsidP="009326D7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061C7">
        <w:rPr>
          <w:sz w:val="28"/>
          <w:szCs w:val="28"/>
        </w:rPr>
        <w:t>оздание институтов для защиты внутренних производителей в рамках ВТО (финансируемые государством комиссии по продвижению отечественной продукции и разрешению споров, поддержка подготовки юристов и экономистов, специализирующихся по ВТО);</w:t>
      </w:r>
    </w:p>
    <w:p w:rsidR="00A061C7" w:rsidRDefault="00A16E7F" w:rsidP="009326D7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61C7">
        <w:rPr>
          <w:sz w:val="28"/>
          <w:szCs w:val="28"/>
        </w:rPr>
        <w:t>прощение экспортных операций для малых и средних компаний;</w:t>
      </w:r>
    </w:p>
    <w:p w:rsidR="00A061C7" w:rsidRDefault="00A16E7F" w:rsidP="009326D7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61C7">
        <w:rPr>
          <w:sz w:val="28"/>
          <w:szCs w:val="28"/>
        </w:rPr>
        <w:t xml:space="preserve">оздание предприятий-локомотивов, которые бы в каждой отрасли экономики обеспечивали бы заказами малые предприятия, формируя </w:t>
      </w:r>
      <w:r>
        <w:rPr>
          <w:sz w:val="28"/>
          <w:szCs w:val="28"/>
        </w:rPr>
        <w:t>в</w:t>
      </w:r>
      <w:r w:rsidR="00A061C7">
        <w:rPr>
          <w:sz w:val="28"/>
          <w:szCs w:val="28"/>
        </w:rPr>
        <w:t>последстви</w:t>
      </w:r>
      <w:r>
        <w:rPr>
          <w:sz w:val="28"/>
          <w:szCs w:val="28"/>
        </w:rPr>
        <w:t>и</w:t>
      </w:r>
      <w:r w:rsidR="00A061C7">
        <w:rPr>
          <w:sz w:val="28"/>
          <w:szCs w:val="28"/>
        </w:rPr>
        <w:t xml:space="preserve"> производственные кластеры;</w:t>
      </w:r>
    </w:p>
    <w:p w:rsidR="00A061C7" w:rsidRDefault="00A16E7F" w:rsidP="009326D7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61C7">
        <w:rPr>
          <w:sz w:val="28"/>
          <w:szCs w:val="28"/>
        </w:rPr>
        <w:t>осударственная политика развития отраслей с четко поставленными целями, задачами и определением инструментов их достижения (например, «Дорожная карта» «Развитие конкуренции и совершенствование антимонопольной политики» включает мероприятия, направленные на увеличение конкурентоспособности отдельных отраслей);</w:t>
      </w:r>
    </w:p>
    <w:p w:rsidR="00A061C7" w:rsidRDefault="00A16E7F" w:rsidP="00E55CBD">
      <w:pPr>
        <w:numPr>
          <w:ilvl w:val="0"/>
          <w:numId w:val="9"/>
        </w:numPr>
        <w:tabs>
          <w:tab w:val="clear" w:pos="1004"/>
          <w:tab w:val="num" w:pos="72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61C7">
        <w:rPr>
          <w:sz w:val="28"/>
          <w:szCs w:val="28"/>
        </w:rPr>
        <w:t>тимулирование импорта технологий без ущерба для спроса на конечную продукцию;</w:t>
      </w:r>
    </w:p>
    <w:p w:rsidR="00A061C7" w:rsidRDefault="00A16E7F" w:rsidP="00E55CBD">
      <w:pPr>
        <w:numPr>
          <w:ilvl w:val="0"/>
          <w:numId w:val="9"/>
        </w:numPr>
        <w:tabs>
          <w:tab w:val="clear" w:pos="1004"/>
          <w:tab w:val="num" w:pos="72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61C7">
        <w:rPr>
          <w:sz w:val="28"/>
          <w:szCs w:val="28"/>
        </w:rPr>
        <w:t>осударственные инвестиции в капиталоемкие производства и инфраструктурные проекты;</w:t>
      </w:r>
    </w:p>
    <w:p w:rsidR="00A061C7" w:rsidRDefault="00A16E7F" w:rsidP="00E55CBD">
      <w:pPr>
        <w:numPr>
          <w:ilvl w:val="0"/>
          <w:numId w:val="9"/>
        </w:numPr>
        <w:tabs>
          <w:tab w:val="clear" w:pos="1004"/>
          <w:tab w:val="num" w:pos="720"/>
        </w:tabs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61C7">
        <w:rPr>
          <w:sz w:val="28"/>
          <w:szCs w:val="28"/>
        </w:rPr>
        <w:t>еформирование отдельных предприятий, не способных конкурировать в сложившейся среде</w:t>
      </w:r>
    </w:p>
    <w:p w:rsidR="00A061C7" w:rsidRDefault="00A061C7" w:rsidP="00A16E7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A061C7" w:rsidRPr="00844938" w:rsidRDefault="00A061C7" w:rsidP="00844938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388537407"/>
      <w:r w:rsidRPr="00844938">
        <w:rPr>
          <w:rFonts w:ascii="Times New Roman" w:hAnsi="Times New Roman" w:cs="Times New Roman"/>
          <w:i/>
          <w:color w:val="auto"/>
          <w:sz w:val="28"/>
          <w:szCs w:val="28"/>
        </w:rPr>
        <w:t>Налоговые меры</w:t>
      </w:r>
      <w:bookmarkEnd w:id="14"/>
    </w:p>
    <w:p w:rsidR="004255B5" w:rsidRDefault="00AD4680" w:rsidP="00DA76C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Понятно, что б</w:t>
      </w:r>
      <w:r w:rsidR="00A061C7" w:rsidRPr="009326D7">
        <w:rPr>
          <w:sz w:val="28"/>
          <w:szCs w:val="28"/>
        </w:rPr>
        <w:t>ез совершенство</w:t>
      </w:r>
      <w:r w:rsidR="00A061C7">
        <w:rPr>
          <w:sz w:val="28"/>
          <w:szCs w:val="28"/>
        </w:rPr>
        <w:t>вания налоговой политики модернизация экономики и усиление конкурентоспособности отечественных товаров невозможно. Как уже было отмечено в первой главе работы, важнейшими задачами налоговой политики Российс</w:t>
      </w:r>
      <w:r>
        <w:rPr>
          <w:sz w:val="28"/>
          <w:szCs w:val="28"/>
        </w:rPr>
        <w:t>кой Федерации является снижение</w:t>
      </w:r>
      <w:r w:rsidR="00A061C7">
        <w:rPr>
          <w:sz w:val="28"/>
          <w:szCs w:val="28"/>
        </w:rPr>
        <w:t xml:space="preserve"> налогового бремени на бизнес и привлечение инвестиций в </w:t>
      </w:r>
      <w:r w:rsidR="004255B5">
        <w:rPr>
          <w:sz w:val="28"/>
          <w:szCs w:val="28"/>
        </w:rPr>
        <w:t xml:space="preserve">различные </w:t>
      </w:r>
      <w:r w:rsidR="00A061C7">
        <w:rPr>
          <w:sz w:val="28"/>
          <w:szCs w:val="28"/>
        </w:rPr>
        <w:t>отрасл</w:t>
      </w:r>
      <w:r>
        <w:rPr>
          <w:sz w:val="28"/>
          <w:szCs w:val="28"/>
        </w:rPr>
        <w:t>и</w:t>
      </w:r>
      <w:r w:rsidR="004255B5">
        <w:rPr>
          <w:sz w:val="28"/>
          <w:szCs w:val="28"/>
        </w:rPr>
        <w:t xml:space="preserve"> экономики</w:t>
      </w:r>
      <w:r w:rsidR="00A061C7">
        <w:rPr>
          <w:sz w:val="28"/>
          <w:szCs w:val="28"/>
        </w:rPr>
        <w:t>.</w:t>
      </w:r>
    </w:p>
    <w:p w:rsidR="00A061C7" w:rsidRDefault="00A061C7" w:rsidP="00DA76C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Реальные меры, направленные на увеличение уровня конкуренции с помощью налоговой политики, которые предлагает Министерство экономического развития РФ, заключены в следующем</w:t>
      </w:r>
      <w:r>
        <w:rPr>
          <w:rStyle w:val="a5"/>
          <w:sz w:val="28"/>
          <w:szCs w:val="28"/>
        </w:rPr>
        <w:footnoteReference w:id="29"/>
      </w:r>
      <w:r>
        <w:rPr>
          <w:sz w:val="28"/>
          <w:szCs w:val="28"/>
        </w:rPr>
        <w:t>:</w:t>
      </w:r>
    </w:p>
    <w:p w:rsidR="00A061C7" w:rsidRPr="00A224FA" w:rsidRDefault="00A061C7" w:rsidP="004255B5">
      <w:pPr>
        <w:pStyle w:val="a7"/>
        <w:numPr>
          <w:ilvl w:val="0"/>
          <w:numId w:val="19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A224FA">
        <w:rPr>
          <w:sz w:val="28"/>
          <w:szCs w:val="28"/>
        </w:rPr>
        <w:t>общее снижение налогового бремени до уровня до 30% ВВП;</w:t>
      </w:r>
    </w:p>
    <w:p w:rsidR="00A061C7" w:rsidRPr="00A224FA" w:rsidRDefault="00A061C7" w:rsidP="004255B5">
      <w:pPr>
        <w:pStyle w:val="a7"/>
        <w:numPr>
          <w:ilvl w:val="0"/>
          <w:numId w:val="19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A224FA">
        <w:rPr>
          <w:sz w:val="28"/>
          <w:szCs w:val="28"/>
        </w:rPr>
        <w:t>совершенствование налогового администрирования и упрощение налоговой отчетности;</w:t>
      </w:r>
    </w:p>
    <w:p w:rsidR="00A061C7" w:rsidRPr="00A224FA" w:rsidRDefault="00A061C7" w:rsidP="004255B5">
      <w:pPr>
        <w:pStyle w:val="a7"/>
        <w:numPr>
          <w:ilvl w:val="0"/>
          <w:numId w:val="19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A224FA">
        <w:rPr>
          <w:sz w:val="28"/>
          <w:szCs w:val="28"/>
        </w:rPr>
        <w:t>предоставление налоговых льгот для предприятий и граждан, использующих энергосберегающие и экологические технологии;</w:t>
      </w:r>
    </w:p>
    <w:p w:rsidR="00A061C7" w:rsidRPr="00A224FA" w:rsidRDefault="00A061C7" w:rsidP="004255B5">
      <w:pPr>
        <w:pStyle w:val="a7"/>
        <w:numPr>
          <w:ilvl w:val="0"/>
          <w:numId w:val="19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A224FA">
        <w:rPr>
          <w:sz w:val="28"/>
          <w:szCs w:val="28"/>
        </w:rPr>
        <w:t>либерализация амортизационной политики (повышение размера амортизационной премии до 30% в отношении активных основных средств и сокращение сроков полезного использования основных средств</w:t>
      </w:r>
      <w:r w:rsidR="004255B5">
        <w:rPr>
          <w:sz w:val="28"/>
          <w:szCs w:val="28"/>
        </w:rPr>
        <w:t>)</w:t>
      </w:r>
      <w:r w:rsidRPr="00A224FA">
        <w:rPr>
          <w:sz w:val="28"/>
          <w:szCs w:val="28"/>
        </w:rPr>
        <w:t>;</w:t>
      </w:r>
    </w:p>
    <w:p w:rsidR="00A061C7" w:rsidRPr="00A224FA" w:rsidRDefault="00A061C7" w:rsidP="004255B5">
      <w:pPr>
        <w:pStyle w:val="a7"/>
        <w:numPr>
          <w:ilvl w:val="0"/>
          <w:numId w:val="19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A224FA">
        <w:rPr>
          <w:sz w:val="28"/>
          <w:szCs w:val="28"/>
        </w:rPr>
        <w:t>снижение НДПИ и отвязка его от мировых цен в отношении нефтяных компаний;</w:t>
      </w:r>
    </w:p>
    <w:p w:rsidR="00A061C7" w:rsidRDefault="00A061C7" w:rsidP="004255B5">
      <w:pPr>
        <w:pStyle w:val="a7"/>
        <w:numPr>
          <w:ilvl w:val="0"/>
          <w:numId w:val="19"/>
        </w:numPr>
        <w:spacing w:after="0" w:line="360" w:lineRule="auto"/>
        <w:ind w:right="-187"/>
        <w:jc w:val="both"/>
        <w:rPr>
          <w:sz w:val="28"/>
          <w:szCs w:val="28"/>
        </w:rPr>
      </w:pPr>
      <w:r w:rsidRPr="00A224FA">
        <w:rPr>
          <w:sz w:val="28"/>
          <w:szCs w:val="28"/>
        </w:rPr>
        <w:t>снижение налогового бремени для малого бизнеса.</w:t>
      </w:r>
    </w:p>
    <w:p w:rsidR="00A061C7" w:rsidRDefault="00A061C7" w:rsidP="00DA76CD">
      <w:pPr>
        <w:spacing w:after="0" w:line="360" w:lineRule="auto"/>
        <w:ind w:right="-187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Выполнение данных мер должно способствовать поддержке конкурентоспособной среды, однако, несмотря на то, что </w:t>
      </w:r>
      <w:r w:rsidR="004255B5">
        <w:rPr>
          <w:sz w:val="28"/>
          <w:szCs w:val="28"/>
        </w:rPr>
        <w:t xml:space="preserve">некоторые из них </w:t>
      </w:r>
      <w:r>
        <w:rPr>
          <w:sz w:val="28"/>
          <w:szCs w:val="28"/>
        </w:rPr>
        <w:t xml:space="preserve">уже приводится в исполнение, например, в </w:t>
      </w:r>
      <w:r w:rsidRPr="00391944">
        <w:rPr>
          <w:sz w:val="28"/>
          <w:szCs w:val="28"/>
        </w:rPr>
        <w:t>Ростовской области сформирован механизм поддержки организаций, реализующих инвестиционные проекты на территории области</w:t>
      </w:r>
      <w:r w:rsidRPr="00391944">
        <w:rPr>
          <w:sz w:val="28"/>
          <w:szCs w:val="28"/>
          <w:shd w:val="clear" w:color="auto" w:fill="FFFFFF"/>
        </w:rPr>
        <w:t>, реализуются целевые программы по поддержке малого бизнеса</w:t>
      </w:r>
      <w:r>
        <w:rPr>
          <w:sz w:val="28"/>
          <w:szCs w:val="28"/>
          <w:shd w:val="clear" w:color="auto" w:fill="FFFFFF"/>
        </w:rPr>
        <w:t>, некоторые действия правительства противоречат данным мерам</w:t>
      </w:r>
      <w:r w:rsidR="004255B5">
        <w:rPr>
          <w:sz w:val="28"/>
          <w:szCs w:val="28"/>
          <w:shd w:val="clear" w:color="auto" w:fill="FFFFFF"/>
        </w:rPr>
        <w:t>, снижая их эффективность.</w:t>
      </w:r>
      <w:r>
        <w:rPr>
          <w:sz w:val="28"/>
          <w:szCs w:val="28"/>
          <w:shd w:val="clear" w:color="auto" w:fill="FFFFFF"/>
        </w:rPr>
        <w:t xml:space="preserve"> Так, Президентом РФ 01.10. 2013 был подписан законопроект об увеличении НДПИ на нефть</w:t>
      </w:r>
      <w:r w:rsidR="004255B5">
        <w:rPr>
          <w:sz w:val="28"/>
          <w:szCs w:val="28"/>
          <w:shd w:val="clear" w:color="auto" w:fill="FFFFFF"/>
        </w:rPr>
        <w:t>, что противоречит мерам, предлагаемым Минэкономразвития РФ.</w:t>
      </w:r>
      <w:r>
        <w:rPr>
          <w:sz w:val="28"/>
          <w:szCs w:val="28"/>
          <w:shd w:val="clear" w:color="auto" w:fill="FFFFFF"/>
        </w:rPr>
        <w:t xml:space="preserve"> Таким образом, неясно, действительно ли правительство намеривается развивать и поддерживать конкуренцию в ряде отраслей</w:t>
      </w:r>
      <w:r w:rsidR="004255B5">
        <w:rPr>
          <w:sz w:val="28"/>
          <w:szCs w:val="28"/>
          <w:shd w:val="clear" w:color="auto" w:fill="FFFFFF"/>
        </w:rPr>
        <w:t xml:space="preserve"> или оставить их монополизированными</w:t>
      </w:r>
      <w:r>
        <w:rPr>
          <w:sz w:val="28"/>
          <w:szCs w:val="28"/>
          <w:shd w:val="clear" w:color="auto" w:fill="FFFFFF"/>
        </w:rPr>
        <w:t>.</w:t>
      </w:r>
    </w:p>
    <w:p w:rsidR="00A061C7" w:rsidRPr="00650B29" w:rsidRDefault="00A061C7" w:rsidP="00DA76CD">
      <w:pPr>
        <w:spacing w:after="0" w:line="360" w:lineRule="auto"/>
        <w:ind w:right="-187" w:firstLine="284"/>
        <w:jc w:val="both"/>
        <w:rPr>
          <w:sz w:val="28"/>
          <w:szCs w:val="28"/>
          <w:shd w:val="clear" w:color="auto" w:fill="FFFFFF"/>
        </w:rPr>
      </w:pPr>
      <w:r w:rsidRPr="0073612D">
        <w:rPr>
          <w:sz w:val="28"/>
          <w:szCs w:val="28"/>
          <w:shd w:val="clear" w:color="auto" w:fill="FFFFFF"/>
        </w:rPr>
        <w:t xml:space="preserve">Что касается непосредственно налоговой политики, направленной на привлечение инвестиций (как мы помним, это является важным фактором, </w:t>
      </w:r>
      <w:r w:rsidRPr="0073612D">
        <w:rPr>
          <w:sz w:val="28"/>
          <w:szCs w:val="28"/>
          <w:shd w:val="clear" w:color="auto" w:fill="FFFFFF"/>
        </w:rPr>
        <w:lastRenderedPageBreak/>
        <w:t>влияющим на уровень конкуренции)</w:t>
      </w:r>
      <w:r w:rsidR="003E75DD" w:rsidRPr="0073612D">
        <w:rPr>
          <w:sz w:val="28"/>
          <w:szCs w:val="28"/>
          <w:shd w:val="clear" w:color="auto" w:fill="FFFFFF"/>
        </w:rPr>
        <w:t xml:space="preserve">, </w:t>
      </w:r>
      <w:r w:rsidR="00650B29" w:rsidRPr="0073612D">
        <w:rPr>
          <w:sz w:val="28"/>
          <w:szCs w:val="28"/>
          <w:shd w:val="clear" w:color="auto" w:fill="FFFFFF"/>
        </w:rPr>
        <w:t>то</w:t>
      </w:r>
      <w:r w:rsidR="00650B29">
        <w:rPr>
          <w:sz w:val="28"/>
          <w:szCs w:val="28"/>
          <w:shd w:val="clear" w:color="auto" w:fill="FFFFFF"/>
        </w:rPr>
        <w:t xml:space="preserve"> можно было бы использовать </w:t>
      </w:r>
      <w:r w:rsidR="00650B29" w:rsidRPr="00650B29">
        <w:rPr>
          <w:sz w:val="28"/>
          <w:szCs w:val="28"/>
          <w:shd w:val="clear" w:color="auto" w:fill="FFFFFF"/>
        </w:rPr>
        <w:t>следующие стимулирующие меры</w:t>
      </w:r>
      <w:r w:rsidR="00650B29">
        <w:rPr>
          <w:rStyle w:val="a5"/>
          <w:sz w:val="28"/>
          <w:szCs w:val="28"/>
          <w:shd w:val="clear" w:color="auto" w:fill="FFFFFF"/>
        </w:rPr>
        <w:footnoteReference w:id="30"/>
      </w:r>
      <w:r w:rsidR="00650B29" w:rsidRPr="00650B29">
        <w:rPr>
          <w:sz w:val="28"/>
          <w:szCs w:val="28"/>
          <w:shd w:val="clear" w:color="auto" w:fill="FFFFFF"/>
        </w:rPr>
        <w:t>:</w:t>
      </w:r>
    </w:p>
    <w:p w:rsidR="00650B29" w:rsidRPr="00650B29" w:rsidRDefault="00650B29" w:rsidP="00650B29">
      <w:pPr>
        <w:pStyle w:val="a7"/>
        <w:numPr>
          <w:ilvl w:val="0"/>
          <w:numId w:val="11"/>
        </w:numPr>
        <w:spacing w:after="0" w:line="360" w:lineRule="auto"/>
        <w:ind w:right="-187"/>
        <w:jc w:val="both"/>
        <w:rPr>
          <w:sz w:val="28"/>
          <w:szCs w:val="28"/>
        </w:rPr>
      </w:pPr>
      <w:r w:rsidRPr="00650B29">
        <w:rPr>
          <w:sz w:val="28"/>
          <w:szCs w:val="28"/>
          <w:shd w:val="clear" w:color="auto" w:fill="FFFFFF"/>
        </w:rPr>
        <w:t>льготное пользование земельными участками, на территории которых планируется открытие какого-либо предприятия;</w:t>
      </w:r>
    </w:p>
    <w:p w:rsidR="00650B29" w:rsidRPr="00650B29" w:rsidRDefault="00650B29" w:rsidP="00650B29">
      <w:pPr>
        <w:pStyle w:val="a7"/>
        <w:numPr>
          <w:ilvl w:val="0"/>
          <w:numId w:val="11"/>
        </w:numPr>
        <w:spacing w:after="0" w:line="360" w:lineRule="auto"/>
        <w:ind w:right="-187"/>
        <w:jc w:val="both"/>
        <w:rPr>
          <w:sz w:val="28"/>
          <w:szCs w:val="28"/>
        </w:rPr>
      </w:pPr>
      <w:r w:rsidRPr="00650B29">
        <w:rPr>
          <w:sz w:val="28"/>
          <w:szCs w:val="28"/>
        </w:rPr>
        <w:t>расширение видов субсидирования затрат инвесторов;</w:t>
      </w:r>
    </w:p>
    <w:p w:rsidR="00650B29" w:rsidRDefault="00650B29" w:rsidP="00650B29">
      <w:pPr>
        <w:pStyle w:val="a7"/>
        <w:numPr>
          <w:ilvl w:val="0"/>
          <w:numId w:val="11"/>
        </w:numPr>
        <w:spacing w:after="0" w:line="360" w:lineRule="auto"/>
        <w:ind w:right="-187"/>
        <w:jc w:val="both"/>
        <w:rPr>
          <w:sz w:val="28"/>
          <w:szCs w:val="28"/>
        </w:rPr>
      </w:pPr>
      <w:r w:rsidRPr="00650B29">
        <w:rPr>
          <w:sz w:val="28"/>
          <w:szCs w:val="28"/>
        </w:rPr>
        <w:t>предоставление инвестиционных налоговых кредитов как формы государственной поддержки;</w:t>
      </w:r>
    </w:p>
    <w:p w:rsidR="00650B29" w:rsidRPr="00650B29" w:rsidRDefault="00650B29" w:rsidP="00650B29">
      <w:pPr>
        <w:pStyle w:val="a7"/>
        <w:numPr>
          <w:ilvl w:val="0"/>
          <w:numId w:val="11"/>
        </w:numPr>
        <w:spacing w:after="0" w:line="360" w:lineRule="auto"/>
        <w:ind w:right="-187"/>
        <w:jc w:val="both"/>
        <w:rPr>
          <w:sz w:val="28"/>
          <w:szCs w:val="28"/>
        </w:rPr>
      </w:pPr>
      <w:r w:rsidRPr="00650B29">
        <w:rPr>
          <w:sz w:val="28"/>
          <w:szCs w:val="28"/>
          <w:shd w:val="clear" w:color="auto" w:fill="FFFFFF"/>
        </w:rPr>
        <w:t>дополнительно</w:t>
      </w:r>
      <w:r>
        <w:rPr>
          <w:sz w:val="28"/>
          <w:szCs w:val="28"/>
          <w:shd w:val="clear" w:color="auto" w:fill="FFFFFF"/>
        </w:rPr>
        <w:t>е</w:t>
      </w:r>
      <w:r w:rsidRPr="00650B29">
        <w:rPr>
          <w:sz w:val="28"/>
          <w:szCs w:val="28"/>
          <w:shd w:val="clear" w:color="auto" w:fill="FFFFFF"/>
        </w:rPr>
        <w:t xml:space="preserve"> налогово</w:t>
      </w:r>
      <w:r>
        <w:rPr>
          <w:sz w:val="28"/>
          <w:szCs w:val="28"/>
          <w:shd w:val="clear" w:color="auto" w:fill="FFFFFF"/>
        </w:rPr>
        <w:t>е</w:t>
      </w:r>
      <w:r w:rsidRPr="00650B29">
        <w:rPr>
          <w:sz w:val="28"/>
          <w:szCs w:val="28"/>
          <w:shd w:val="clear" w:color="auto" w:fill="FFFFFF"/>
        </w:rPr>
        <w:t xml:space="preserve"> стимулировани</w:t>
      </w:r>
      <w:r>
        <w:rPr>
          <w:sz w:val="28"/>
          <w:szCs w:val="28"/>
          <w:shd w:val="clear" w:color="auto" w:fill="FFFFFF"/>
        </w:rPr>
        <w:t>е</w:t>
      </w:r>
      <w:r w:rsidRPr="00650B29">
        <w:rPr>
          <w:sz w:val="28"/>
          <w:szCs w:val="28"/>
          <w:shd w:val="clear" w:color="auto" w:fill="FFFFFF"/>
        </w:rPr>
        <w:t xml:space="preserve"> инвесторов в зависимости от объема инвестиционных вложений, количества создаваемых рабочих мест, территориального размещения их в депрессивных районах</w:t>
      </w:r>
      <w:r>
        <w:rPr>
          <w:sz w:val="28"/>
          <w:szCs w:val="28"/>
          <w:shd w:val="clear" w:color="auto" w:fill="FFFFFF"/>
        </w:rPr>
        <w:t>;</w:t>
      </w:r>
    </w:p>
    <w:p w:rsidR="00650B29" w:rsidRPr="00650B29" w:rsidRDefault="00650B29" w:rsidP="00650B29">
      <w:pPr>
        <w:pStyle w:val="a7"/>
        <w:numPr>
          <w:ilvl w:val="0"/>
          <w:numId w:val="11"/>
        </w:numPr>
        <w:spacing w:after="0" w:line="360" w:lineRule="auto"/>
        <w:ind w:right="-187"/>
        <w:jc w:val="both"/>
        <w:rPr>
          <w:sz w:val="28"/>
          <w:szCs w:val="28"/>
        </w:rPr>
      </w:pPr>
      <w:r w:rsidRPr="00650B29">
        <w:rPr>
          <w:sz w:val="28"/>
          <w:szCs w:val="28"/>
        </w:rPr>
        <w:t>увеличение срока предоставления налоговых льгот по региональным налогам при инвестировании в приоритетные отрасли</w:t>
      </w:r>
      <w:r w:rsidR="00C03306">
        <w:rPr>
          <w:sz w:val="28"/>
          <w:szCs w:val="28"/>
        </w:rPr>
        <w:t>.</w:t>
      </w:r>
    </w:p>
    <w:p w:rsidR="00A061C7" w:rsidRDefault="00650B29" w:rsidP="00AB27FD">
      <w:pPr>
        <w:spacing w:before="120" w:after="0" w:line="360" w:lineRule="auto"/>
        <w:ind w:right="-187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 </w:t>
      </w:r>
      <w:r w:rsidR="00A061C7">
        <w:rPr>
          <w:sz w:val="28"/>
          <w:szCs w:val="28"/>
          <w:shd w:val="clear" w:color="auto" w:fill="FFFFFF"/>
        </w:rPr>
        <w:t xml:space="preserve">необходимо помнить, что в соответствии с Федеральным законом от 29.04.2008 г. № 57-ФЗ «О порядке осуществления иностранных инвестиций в хозяйственный общества, имеющие стратегическое знамение для обеспечения обороны страны и безопасности государства» иностранные инвестиции в некоторые отрасли ограничены (финансовая сфера, СМИ, авиация). </w:t>
      </w:r>
      <w:r>
        <w:rPr>
          <w:sz w:val="28"/>
          <w:szCs w:val="28"/>
          <w:shd w:val="clear" w:color="auto" w:fill="FFFFFF"/>
        </w:rPr>
        <w:t>В</w:t>
      </w:r>
      <w:r w:rsidR="00A061C7">
        <w:rPr>
          <w:sz w:val="28"/>
          <w:szCs w:val="28"/>
          <w:shd w:val="clear" w:color="auto" w:fill="FFFFFF"/>
        </w:rPr>
        <w:t>ступление в ВТО</w:t>
      </w:r>
      <w:r w:rsidR="00A95882">
        <w:rPr>
          <w:sz w:val="28"/>
          <w:szCs w:val="28"/>
          <w:shd w:val="clear" w:color="auto" w:fill="FFFFFF"/>
        </w:rPr>
        <w:t xml:space="preserve"> снизило данн</w:t>
      </w:r>
      <w:r w:rsidR="007028EC">
        <w:rPr>
          <w:sz w:val="28"/>
          <w:szCs w:val="28"/>
          <w:shd w:val="clear" w:color="auto" w:fill="FFFFFF"/>
        </w:rPr>
        <w:t>ы</w:t>
      </w:r>
      <w:r w:rsidR="00A95882">
        <w:rPr>
          <w:sz w:val="28"/>
          <w:szCs w:val="28"/>
          <w:shd w:val="clear" w:color="auto" w:fill="FFFFFF"/>
        </w:rPr>
        <w:t>е ограничения и</w:t>
      </w:r>
      <w:r w:rsidR="00A061C7">
        <w:rPr>
          <w:sz w:val="28"/>
          <w:szCs w:val="28"/>
          <w:shd w:val="clear" w:color="auto" w:fill="FFFFFF"/>
        </w:rPr>
        <w:t xml:space="preserve"> позволило иностранным инвесторам активизироваться на российском рынке услуг, так как Россия обязалась сократить ограничения на иностранные инвестиции</w:t>
      </w:r>
      <w:r w:rsidR="00A95882">
        <w:rPr>
          <w:sz w:val="28"/>
          <w:szCs w:val="28"/>
          <w:shd w:val="clear" w:color="auto" w:fill="FFFFFF"/>
        </w:rPr>
        <w:t xml:space="preserve"> в ряде отраслей. В результате п</w:t>
      </w:r>
      <w:r w:rsidR="00A061C7">
        <w:rPr>
          <w:sz w:val="28"/>
          <w:szCs w:val="28"/>
          <w:shd w:val="clear" w:color="auto" w:fill="FFFFFF"/>
        </w:rPr>
        <w:t>рисоединение к ВТО должно способствовать повышению доверия иностранных инвесторов и улучшению инвестиционного климата в Р</w:t>
      </w:r>
      <w:r w:rsidR="00A95882">
        <w:rPr>
          <w:sz w:val="28"/>
          <w:szCs w:val="28"/>
          <w:shd w:val="clear" w:color="auto" w:fill="FFFFFF"/>
        </w:rPr>
        <w:t>оссийской Федерации</w:t>
      </w:r>
      <w:r w:rsidR="00A061C7">
        <w:rPr>
          <w:sz w:val="28"/>
          <w:szCs w:val="28"/>
          <w:shd w:val="clear" w:color="auto" w:fill="FFFFFF"/>
        </w:rPr>
        <w:t>.</w:t>
      </w:r>
    </w:p>
    <w:p w:rsidR="00A061C7" w:rsidRPr="00844938" w:rsidRDefault="00A061C7" w:rsidP="00844938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bookmarkStart w:id="15" w:name="_Toc388537408"/>
      <w:r w:rsidRPr="0084493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Снижение административных барьеров</w:t>
      </w:r>
      <w:bookmarkEnd w:id="15"/>
    </w:p>
    <w:p w:rsidR="00A061C7" w:rsidRDefault="00A061C7" w:rsidP="00AB27FD">
      <w:pPr>
        <w:spacing w:after="0" w:line="360" w:lineRule="auto"/>
        <w:ind w:right="-187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Вступление в ВТО также оказало влияние и на административные барьеры, так как Россия приняла обязательства по облегчению допуска иностранных </w:t>
      </w:r>
      <w:r>
        <w:rPr>
          <w:sz w:val="28"/>
          <w:szCs w:val="28"/>
          <w:shd w:val="clear" w:color="auto" w:fill="FFFFFF"/>
        </w:rPr>
        <w:lastRenderedPageBreak/>
        <w:t>компаний на рынок по 116 из 15</w:t>
      </w:r>
      <w:r w:rsidR="00312934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секторов услуг.</w:t>
      </w:r>
      <w:r>
        <w:rPr>
          <w:rStyle w:val="a5"/>
          <w:sz w:val="28"/>
          <w:szCs w:val="28"/>
          <w:shd w:val="clear" w:color="auto" w:fill="FFFFFF"/>
        </w:rPr>
        <w:footnoteReference w:id="31"/>
      </w:r>
      <w:r>
        <w:rPr>
          <w:sz w:val="28"/>
          <w:szCs w:val="28"/>
          <w:shd w:val="clear" w:color="auto" w:fill="FFFFFF"/>
        </w:rPr>
        <w:t xml:space="preserve"> Кроме того, российское законодательство становится более прозрачным и приводится в соответствие с </w:t>
      </w:r>
      <w:r w:rsidR="004B0AFA">
        <w:rPr>
          <w:sz w:val="28"/>
          <w:szCs w:val="28"/>
          <w:shd w:val="clear" w:color="auto" w:fill="FFFFFF"/>
        </w:rPr>
        <w:t xml:space="preserve">международными </w:t>
      </w:r>
      <w:r>
        <w:rPr>
          <w:sz w:val="28"/>
          <w:szCs w:val="28"/>
          <w:shd w:val="clear" w:color="auto" w:fill="FFFFFF"/>
        </w:rPr>
        <w:t xml:space="preserve">нормами Всероссийской торговой организации. </w:t>
      </w:r>
    </w:p>
    <w:p w:rsidR="003F0BC2" w:rsidRPr="003E1304" w:rsidRDefault="006C7869" w:rsidP="00AB27FD">
      <w:pPr>
        <w:spacing w:after="0" w:line="360" w:lineRule="auto"/>
        <w:ind w:right="-187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333375" distL="114300" distR="114300" simplePos="0" relativeHeight="25166745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942975</wp:posOffset>
            </wp:positionV>
            <wp:extent cx="6696075" cy="4410075"/>
            <wp:effectExtent l="19050" t="0" r="9525" b="0"/>
            <wp:wrapSquare wrapText="bothSides"/>
            <wp:docPr id="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1C7" w:rsidRPr="00117F18">
        <w:rPr>
          <w:noProof/>
          <w:sz w:val="28"/>
          <w:szCs w:val="28"/>
          <w:lang w:eastAsia="ru-RU"/>
        </w:rPr>
        <w:t>Одна</w:t>
      </w:r>
      <w:r w:rsidR="00A061C7">
        <w:rPr>
          <w:noProof/>
          <w:sz w:val="28"/>
          <w:szCs w:val="28"/>
          <w:lang w:eastAsia="ru-RU"/>
        </w:rPr>
        <w:t>ки</w:t>
      </w:r>
      <w:r w:rsidR="00A061C7">
        <w:rPr>
          <w:sz w:val="28"/>
          <w:szCs w:val="28"/>
          <w:shd w:val="clear" w:color="auto" w:fill="FFFFFF"/>
        </w:rPr>
        <w:t xml:space="preserve"> административные барьеры </w:t>
      </w:r>
      <w:r w:rsidR="00A061C7">
        <w:rPr>
          <w:sz w:val="28"/>
          <w:szCs w:val="28"/>
        </w:rPr>
        <w:t xml:space="preserve">по-прежнему высоки и не способствуют развитию конкуренции, поэтому необходимо продолжать реформу, направленную на их снижение, по следующим направлениям (рис. </w:t>
      </w:r>
      <w:r w:rsidR="00501A2D">
        <w:rPr>
          <w:sz w:val="28"/>
          <w:szCs w:val="28"/>
        </w:rPr>
        <w:t>9</w:t>
      </w:r>
      <w:r w:rsidR="00A061C7">
        <w:rPr>
          <w:sz w:val="28"/>
          <w:szCs w:val="28"/>
        </w:rPr>
        <w:t>)</w:t>
      </w:r>
      <w:r w:rsidR="00A061C7">
        <w:rPr>
          <w:rStyle w:val="a5"/>
          <w:sz w:val="28"/>
          <w:szCs w:val="28"/>
        </w:rPr>
        <w:footnoteReference w:id="32"/>
      </w:r>
      <w:r w:rsidR="00A061C7">
        <w:rPr>
          <w:sz w:val="28"/>
          <w:szCs w:val="28"/>
        </w:rPr>
        <w:t>:</w:t>
      </w:r>
    </w:p>
    <w:p w:rsidR="00A061C7" w:rsidRDefault="00ED7AA3" w:rsidP="00AB27FD">
      <w:pPr>
        <w:spacing w:before="240" w:after="0" w:line="360" w:lineRule="auto"/>
        <w:ind w:right="-187" w:firstLine="284"/>
        <w:jc w:val="both"/>
        <w:rPr>
          <w:sz w:val="28"/>
          <w:szCs w:val="28"/>
        </w:rPr>
      </w:pPr>
      <w:r w:rsidRPr="00ED7AA3">
        <w:rPr>
          <w:noProof/>
          <w:lang w:eastAsia="ru-RU"/>
        </w:rPr>
        <w:pict>
          <v:shape id="_x0000_s1147" type="#_x0000_t202" style="position:absolute;left:0;text-align:left;margin-left:57.75pt;margin-top:362.85pt;width:364.2pt;height:16.5pt;z-index:251665408" strokecolor="white">
            <v:textbox style="mso-next-textbox:#_x0000_s1147" inset="0,0,0,0">
              <w:txbxContent>
                <w:p w:rsidR="009E31E8" w:rsidRDefault="009E31E8" w:rsidP="004B0AFA">
                  <w:pPr>
                    <w:jc w:val="center"/>
                  </w:pPr>
                  <w:r>
                    <w:t>Рисунок 9. Основные направления административной реформы в РФ</w:t>
                  </w:r>
                </w:p>
              </w:txbxContent>
            </v:textbox>
          </v:shape>
        </w:pict>
      </w:r>
      <w:r w:rsidR="00A061C7">
        <w:rPr>
          <w:sz w:val="28"/>
          <w:szCs w:val="28"/>
        </w:rPr>
        <w:t>Сокращение лицензируемых видов деятельности возможно за счет их замены на обязательное страхование, котор</w:t>
      </w:r>
      <w:r w:rsidR="001C2624">
        <w:rPr>
          <w:sz w:val="28"/>
          <w:szCs w:val="28"/>
        </w:rPr>
        <w:t>ое</w:t>
      </w:r>
      <w:r w:rsidR="00A061C7">
        <w:rPr>
          <w:sz w:val="28"/>
          <w:szCs w:val="28"/>
        </w:rPr>
        <w:t xml:space="preserve"> бы осуществлял</w:t>
      </w:r>
      <w:r w:rsidR="001C2624">
        <w:rPr>
          <w:sz w:val="28"/>
          <w:szCs w:val="28"/>
        </w:rPr>
        <w:t>о</w:t>
      </w:r>
      <w:r w:rsidR="00A061C7">
        <w:rPr>
          <w:sz w:val="28"/>
          <w:szCs w:val="28"/>
        </w:rPr>
        <w:t>с</w:t>
      </w:r>
      <w:r w:rsidR="001C2624">
        <w:rPr>
          <w:sz w:val="28"/>
          <w:szCs w:val="28"/>
        </w:rPr>
        <w:t>ь</w:t>
      </w:r>
      <w:r w:rsidR="00A061C7">
        <w:rPr>
          <w:sz w:val="28"/>
          <w:szCs w:val="28"/>
        </w:rPr>
        <w:t xml:space="preserve"> непосредственно экономическими субъектами с сокращением влияния государства. </w:t>
      </w:r>
    </w:p>
    <w:p w:rsidR="00A061C7" w:rsidRDefault="00A061C7" w:rsidP="0031293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по контролю и надзору должны быть разграничены в таких отраслях, как </w:t>
      </w:r>
      <w:r w:rsidRPr="00434E47">
        <w:rPr>
          <w:sz w:val="28"/>
          <w:szCs w:val="28"/>
        </w:rPr>
        <w:t>здравоохранени</w:t>
      </w:r>
      <w:r>
        <w:rPr>
          <w:sz w:val="28"/>
          <w:szCs w:val="28"/>
        </w:rPr>
        <w:t>е, транспорт</w:t>
      </w:r>
      <w:r w:rsidRPr="00434E47">
        <w:rPr>
          <w:sz w:val="28"/>
          <w:szCs w:val="28"/>
        </w:rPr>
        <w:t>, нефтехими</w:t>
      </w:r>
      <w:r>
        <w:rPr>
          <w:sz w:val="28"/>
          <w:szCs w:val="28"/>
        </w:rPr>
        <w:t>я</w:t>
      </w:r>
      <w:r w:rsidR="00D14E04">
        <w:rPr>
          <w:sz w:val="28"/>
          <w:szCs w:val="28"/>
        </w:rPr>
        <w:t xml:space="preserve"> и т.д</w:t>
      </w:r>
      <w:r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lastRenderedPageBreak/>
        <w:t xml:space="preserve">контроль будет </w:t>
      </w:r>
      <w:r w:rsidRPr="00434E47">
        <w:rPr>
          <w:sz w:val="28"/>
          <w:szCs w:val="28"/>
        </w:rPr>
        <w:t xml:space="preserve">осуществляться субъектами рынка </w:t>
      </w:r>
      <w:r>
        <w:rPr>
          <w:sz w:val="28"/>
          <w:szCs w:val="28"/>
        </w:rPr>
        <w:t>(</w:t>
      </w:r>
      <w:r w:rsidRPr="00434E47">
        <w:rPr>
          <w:sz w:val="28"/>
          <w:szCs w:val="28"/>
        </w:rPr>
        <w:t>лабораториями, исследовательскими и испытательными центрами</w:t>
      </w:r>
      <w:r>
        <w:rPr>
          <w:sz w:val="28"/>
          <w:szCs w:val="28"/>
        </w:rPr>
        <w:t>)</w:t>
      </w:r>
      <w:r w:rsidRPr="00434E4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были</w:t>
      </w:r>
      <w:r w:rsidRPr="00434E47">
        <w:rPr>
          <w:sz w:val="28"/>
          <w:szCs w:val="28"/>
        </w:rPr>
        <w:t xml:space="preserve"> аккредитован</w:t>
      </w:r>
      <w:r>
        <w:rPr>
          <w:sz w:val="28"/>
          <w:szCs w:val="28"/>
        </w:rPr>
        <w:t xml:space="preserve">ы </w:t>
      </w:r>
      <w:r w:rsidRPr="00434E47">
        <w:rPr>
          <w:sz w:val="28"/>
          <w:szCs w:val="28"/>
        </w:rPr>
        <w:t>в органах исполнительной власти</w:t>
      </w:r>
      <w:r>
        <w:rPr>
          <w:sz w:val="28"/>
          <w:szCs w:val="28"/>
        </w:rPr>
        <w:t xml:space="preserve"> (п</w:t>
      </w:r>
      <w:r w:rsidRPr="00434E47">
        <w:rPr>
          <w:sz w:val="28"/>
          <w:szCs w:val="28"/>
        </w:rPr>
        <w:t>орядок аккредитации</w:t>
      </w:r>
      <w:r>
        <w:rPr>
          <w:sz w:val="28"/>
          <w:szCs w:val="28"/>
        </w:rPr>
        <w:t xml:space="preserve"> – </w:t>
      </w:r>
      <w:r w:rsidRPr="00434E47">
        <w:rPr>
          <w:sz w:val="28"/>
          <w:szCs w:val="28"/>
        </w:rPr>
        <w:t>прозрачны</w:t>
      </w:r>
      <w:r>
        <w:rPr>
          <w:sz w:val="28"/>
          <w:szCs w:val="28"/>
        </w:rPr>
        <w:t>й</w:t>
      </w:r>
      <w:r w:rsidRPr="00434E47">
        <w:rPr>
          <w:sz w:val="28"/>
          <w:szCs w:val="28"/>
        </w:rPr>
        <w:t xml:space="preserve"> и недискриминационны</w:t>
      </w:r>
      <w:r>
        <w:rPr>
          <w:sz w:val="28"/>
          <w:szCs w:val="28"/>
        </w:rPr>
        <w:t>й)</w:t>
      </w:r>
      <w:r w:rsidRPr="00434E47">
        <w:rPr>
          <w:sz w:val="28"/>
          <w:szCs w:val="28"/>
        </w:rPr>
        <w:t xml:space="preserve">. </w:t>
      </w:r>
    </w:p>
    <w:p w:rsidR="00A061C7" w:rsidRDefault="00A061C7" w:rsidP="0031293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использования электронных технологий, в свою очередь</w:t>
      </w:r>
      <w:r w:rsidR="007028EC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способствовать автоматизации и упрощению </w:t>
      </w:r>
      <w:r w:rsidRPr="00434E47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предприятий</w:t>
      </w:r>
      <w:r w:rsidRPr="00434E47">
        <w:rPr>
          <w:sz w:val="28"/>
          <w:szCs w:val="28"/>
        </w:rPr>
        <w:t xml:space="preserve"> с регулирующими органами.</w:t>
      </w:r>
    </w:p>
    <w:p w:rsidR="00A061C7" w:rsidRDefault="00A061C7" w:rsidP="0031293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Еще одним важным направлением является</w:t>
      </w:r>
      <w:r w:rsidRPr="00434E47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ка</w:t>
      </w:r>
      <w:r w:rsidRPr="00434E47">
        <w:rPr>
          <w:sz w:val="28"/>
          <w:szCs w:val="28"/>
        </w:rPr>
        <w:t xml:space="preserve"> и внедр</w:t>
      </w:r>
      <w:r>
        <w:rPr>
          <w:sz w:val="28"/>
          <w:szCs w:val="28"/>
        </w:rPr>
        <w:t xml:space="preserve">ение </w:t>
      </w:r>
      <w:r w:rsidRPr="00434E47">
        <w:rPr>
          <w:sz w:val="28"/>
          <w:szCs w:val="28"/>
        </w:rPr>
        <w:t>механизм</w:t>
      </w:r>
      <w:r>
        <w:rPr>
          <w:sz w:val="28"/>
          <w:szCs w:val="28"/>
        </w:rPr>
        <w:t>ов</w:t>
      </w:r>
      <w:r w:rsidRPr="00434E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бы </w:t>
      </w:r>
      <w:r w:rsidRPr="00434E47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овали </w:t>
      </w:r>
      <w:r w:rsidRPr="00434E47">
        <w:rPr>
          <w:sz w:val="28"/>
          <w:szCs w:val="28"/>
        </w:rPr>
        <w:t>появлению н</w:t>
      </w:r>
      <w:r>
        <w:rPr>
          <w:sz w:val="28"/>
          <w:szCs w:val="28"/>
        </w:rPr>
        <w:t xml:space="preserve">овых административных барьеров. Во-первых, это может  быть достигнуто при установлении процедур, которые бы </w:t>
      </w:r>
      <w:r w:rsidRPr="00434E47">
        <w:rPr>
          <w:sz w:val="28"/>
          <w:szCs w:val="28"/>
        </w:rPr>
        <w:t>обоснов</w:t>
      </w:r>
      <w:r>
        <w:rPr>
          <w:sz w:val="28"/>
          <w:szCs w:val="28"/>
        </w:rPr>
        <w:t>ывали необходимость</w:t>
      </w:r>
      <w:r w:rsidRPr="00434E47">
        <w:rPr>
          <w:sz w:val="28"/>
          <w:szCs w:val="28"/>
        </w:rPr>
        <w:t xml:space="preserve"> введения государственного регулирования и</w:t>
      </w:r>
      <w:r>
        <w:rPr>
          <w:sz w:val="28"/>
          <w:szCs w:val="28"/>
        </w:rPr>
        <w:t xml:space="preserve"> давали</w:t>
      </w:r>
      <w:r w:rsidRPr="00434E47">
        <w:rPr>
          <w:sz w:val="28"/>
          <w:szCs w:val="28"/>
        </w:rPr>
        <w:t xml:space="preserve"> оценку эффекта его введения </w:t>
      </w:r>
      <w:r>
        <w:rPr>
          <w:sz w:val="28"/>
          <w:szCs w:val="28"/>
        </w:rPr>
        <w:t>как для регулируемых, так и для смежн</w:t>
      </w:r>
      <w:r w:rsidRPr="00434E47">
        <w:rPr>
          <w:sz w:val="28"/>
          <w:szCs w:val="28"/>
        </w:rPr>
        <w:t xml:space="preserve">ых отраслей. </w:t>
      </w:r>
      <w:r>
        <w:rPr>
          <w:sz w:val="28"/>
          <w:szCs w:val="28"/>
        </w:rPr>
        <w:t xml:space="preserve">Во-вторых, </w:t>
      </w:r>
      <w:r w:rsidR="00D14E04">
        <w:rPr>
          <w:sz w:val="28"/>
          <w:szCs w:val="28"/>
        </w:rPr>
        <w:t>следует ввести</w:t>
      </w:r>
      <w:r w:rsidRPr="00434E47">
        <w:rPr>
          <w:sz w:val="28"/>
          <w:szCs w:val="28"/>
        </w:rPr>
        <w:t xml:space="preserve"> процедур</w:t>
      </w:r>
      <w:r w:rsidR="00D14E04">
        <w:rPr>
          <w:sz w:val="28"/>
          <w:szCs w:val="28"/>
        </w:rPr>
        <w:t>у</w:t>
      </w:r>
      <w:r w:rsidRPr="00434E47">
        <w:rPr>
          <w:sz w:val="28"/>
          <w:szCs w:val="28"/>
        </w:rPr>
        <w:t xml:space="preserve"> экспертизы и предварительной оценки </w:t>
      </w:r>
      <w:r w:rsidR="00D14E04">
        <w:rPr>
          <w:sz w:val="28"/>
          <w:szCs w:val="28"/>
        </w:rPr>
        <w:t>результатов</w:t>
      </w:r>
      <w:r w:rsidRPr="00434E47">
        <w:rPr>
          <w:sz w:val="28"/>
          <w:szCs w:val="28"/>
        </w:rPr>
        <w:t xml:space="preserve"> принятия </w:t>
      </w:r>
      <w:r w:rsidR="00D14E04">
        <w:rPr>
          <w:sz w:val="28"/>
          <w:szCs w:val="28"/>
        </w:rPr>
        <w:t xml:space="preserve">основных </w:t>
      </w:r>
      <w:r w:rsidRPr="00434E47">
        <w:rPr>
          <w:sz w:val="28"/>
          <w:szCs w:val="28"/>
        </w:rPr>
        <w:t>нормативн</w:t>
      </w:r>
      <w:r w:rsidR="00D14E04">
        <w:rPr>
          <w:sz w:val="28"/>
          <w:szCs w:val="28"/>
        </w:rPr>
        <w:t>о-</w:t>
      </w:r>
      <w:r w:rsidRPr="00434E47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>которая бы способствовала</w:t>
      </w:r>
      <w:r w:rsidRPr="00434E47">
        <w:rPr>
          <w:sz w:val="28"/>
          <w:szCs w:val="28"/>
        </w:rPr>
        <w:t xml:space="preserve"> уменьшени</w:t>
      </w:r>
      <w:r>
        <w:rPr>
          <w:sz w:val="28"/>
          <w:szCs w:val="28"/>
        </w:rPr>
        <w:t>ю</w:t>
      </w:r>
      <w:r w:rsidRPr="00434E47">
        <w:rPr>
          <w:sz w:val="28"/>
          <w:szCs w:val="28"/>
        </w:rPr>
        <w:t xml:space="preserve"> риска их </w:t>
      </w:r>
      <w:r w:rsidR="0030792E">
        <w:rPr>
          <w:sz w:val="28"/>
          <w:szCs w:val="28"/>
        </w:rPr>
        <w:t>отрицательного</w:t>
      </w:r>
      <w:r w:rsidRPr="00434E47">
        <w:rPr>
          <w:sz w:val="28"/>
          <w:szCs w:val="28"/>
        </w:rPr>
        <w:t xml:space="preserve"> влияния на конкуренцию.</w:t>
      </w:r>
    </w:p>
    <w:p w:rsidR="00A061C7" w:rsidRDefault="00A061C7" w:rsidP="0031293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Последним направлением административной реформы является усовершенствование </w:t>
      </w:r>
      <w:r w:rsidRPr="00434E47">
        <w:rPr>
          <w:sz w:val="28"/>
          <w:szCs w:val="28"/>
        </w:rPr>
        <w:t>процедуры распределения государством огранич</w:t>
      </w:r>
      <w:r>
        <w:rPr>
          <w:sz w:val="28"/>
          <w:szCs w:val="28"/>
        </w:rPr>
        <w:t xml:space="preserve">енных ресурсов и отдельных прав, направленное на </w:t>
      </w:r>
      <w:r w:rsidRPr="00434E47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</w:t>
      </w:r>
      <w:r w:rsidR="0030792E">
        <w:rPr>
          <w:sz w:val="28"/>
          <w:szCs w:val="28"/>
        </w:rPr>
        <w:t>«</w:t>
      </w:r>
      <w:r w:rsidRPr="00434E47">
        <w:rPr>
          <w:sz w:val="28"/>
          <w:szCs w:val="28"/>
        </w:rPr>
        <w:t>справедливых условий такого распределения</w:t>
      </w:r>
      <w:r>
        <w:rPr>
          <w:sz w:val="28"/>
          <w:szCs w:val="28"/>
        </w:rPr>
        <w:t xml:space="preserve"> и</w:t>
      </w:r>
      <w:r w:rsidRPr="00434E47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434E47">
        <w:rPr>
          <w:sz w:val="28"/>
          <w:szCs w:val="28"/>
        </w:rPr>
        <w:t xml:space="preserve"> принципов прозрачности и состязательности</w:t>
      </w:r>
      <w:r w:rsidR="0030792E">
        <w:rPr>
          <w:sz w:val="28"/>
          <w:szCs w:val="28"/>
        </w:rPr>
        <w:t>»</w:t>
      </w:r>
      <w:r w:rsidR="0030792E">
        <w:rPr>
          <w:rStyle w:val="a5"/>
          <w:sz w:val="28"/>
          <w:szCs w:val="28"/>
        </w:rPr>
        <w:footnoteReference w:id="33"/>
      </w:r>
      <w:r>
        <w:rPr>
          <w:sz w:val="28"/>
          <w:szCs w:val="28"/>
        </w:rPr>
        <w:t>, так как именно н</w:t>
      </w:r>
      <w:r w:rsidRPr="00434E47">
        <w:rPr>
          <w:sz w:val="28"/>
          <w:szCs w:val="28"/>
        </w:rPr>
        <w:t xml:space="preserve">епрозрачные </w:t>
      </w:r>
      <w:r w:rsidR="0030792E">
        <w:rPr>
          <w:sz w:val="28"/>
          <w:szCs w:val="28"/>
        </w:rPr>
        <w:t>механизмы</w:t>
      </w:r>
      <w:r w:rsidRPr="00434E47">
        <w:rPr>
          <w:sz w:val="28"/>
          <w:szCs w:val="28"/>
        </w:rPr>
        <w:t xml:space="preserve"> распределения создают существенные барьеры входа на рынок новых участников. Это </w:t>
      </w:r>
      <w:r>
        <w:rPr>
          <w:sz w:val="28"/>
          <w:szCs w:val="28"/>
        </w:rPr>
        <w:t xml:space="preserve">относится к </w:t>
      </w:r>
      <w:r w:rsidRPr="00434E47">
        <w:rPr>
          <w:sz w:val="28"/>
          <w:szCs w:val="28"/>
        </w:rPr>
        <w:t>недр</w:t>
      </w:r>
      <w:r>
        <w:rPr>
          <w:sz w:val="28"/>
          <w:szCs w:val="28"/>
        </w:rPr>
        <w:t>ам</w:t>
      </w:r>
      <w:r w:rsidRPr="00434E47">
        <w:rPr>
          <w:sz w:val="28"/>
          <w:szCs w:val="28"/>
        </w:rPr>
        <w:t>, радиочастот</w:t>
      </w:r>
      <w:r w:rsidR="001C2624">
        <w:rPr>
          <w:sz w:val="28"/>
          <w:szCs w:val="28"/>
        </w:rPr>
        <w:t>ам</w:t>
      </w:r>
      <w:r w:rsidRPr="00434E47">
        <w:rPr>
          <w:sz w:val="28"/>
          <w:szCs w:val="28"/>
        </w:rPr>
        <w:t>, согласовани</w:t>
      </w:r>
      <w:r>
        <w:rPr>
          <w:sz w:val="28"/>
          <w:szCs w:val="28"/>
        </w:rPr>
        <w:t xml:space="preserve">ю </w:t>
      </w:r>
      <w:r w:rsidRPr="00434E47">
        <w:rPr>
          <w:sz w:val="28"/>
          <w:szCs w:val="28"/>
        </w:rPr>
        <w:t>топливных режимов и лимитов на отходы производства.</w:t>
      </w:r>
    </w:p>
    <w:p w:rsidR="00A061C7" w:rsidRDefault="00A061C7" w:rsidP="0031293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итоге, при успешной реализации данных задач административные барьеры и государственный контроль отдельных отраслей экономики сократятся, что</w:t>
      </w:r>
      <w:r w:rsidR="001C2624">
        <w:rPr>
          <w:sz w:val="28"/>
          <w:szCs w:val="28"/>
        </w:rPr>
        <w:t xml:space="preserve"> </w:t>
      </w:r>
      <w:r>
        <w:rPr>
          <w:sz w:val="28"/>
          <w:szCs w:val="28"/>
        </w:rPr>
        <w:t>в свою очередь благотворно скажется на развитии конкуренции.</w:t>
      </w:r>
    </w:p>
    <w:p w:rsidR="00312934" w:rsidRPr="006D1AB7" w:rsidRDefault="00312934" w:rsidP="00312934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A061C7" w:rsidRPr="00844938" w:rsidRDefault="00A061C7" w:rsidP="00844938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388537409"/>
      <w:r w:rsidRPr="00844938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Регулирование естественных монополий</w:t>
      </w:r>
      <w:bookmarkEnd w:id="16"/>
    </w:p>
    <w:p w:rsidR="00A061C7" w:rsidRPr="003E1304" w:rsidRDefault="00A061C7" w:rsidP="006C786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развития конкурентной среды необходимо грамотное регулирование деятельности естественных монополий и тарифов, устанавливаемых ими. Основные направления совершенствования данного регулирования так</w:t>
      </w:r>
      <w:r w:rsidR="00A30806">
        <w:rPr>
          <w:sz w:val="28"/>
          <w:szCs w:val="28"/>
        </w:rPr>
        <w:t>овы</w:t>
      </w:r>
      <w:r>
        <w:rPr>
          <w:sz w:val="28"/>
          <w:szCs w:val="28"/>
        </w:rPr>
        <w:t xml:space="preserve"> (рис. </w:t>
      </w:r>
      <w:r w:rsidR="00501A2D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>
        <w:rPr>
          <w:rStyle w:val="a5"/>
          <w:sz w:val="28"/>
          <w:szCs w:val="28"/>
        </w:rPr>
        <w:footnoteReference w:id="34"/>
      </w:r>
      <w:r>
        <w:rPr>
          <w:sz w:val="28"/>
          <w:szCs w:val="28"/>
        </w:rPr>
        <w:t>:</w:t>
      </w:r>
    </w:p>
    <w:p w:rsidR="00A061C7" w:rsidRDefault="00ED7AA3" w:rsidP="006C7869">
      <w:pPr>
        <w:spacing w:before="120" w:after="0" w:line="360" w:lineRule="auto"/>
        <w:ind w:firstLine="284"/>
        <w:jc w:val="both"/>
        <w:rPr>
          <w:sz w:val="28"/>
          <w:szCs w:val="28"/>
        </w:rPr>
      </w:pPr>
      <w:r w:rsidRPr="00ED7AA3">
        <w:rPr>
          <w:noProof/>
          <w:lang w:eastAsia="ru-RU"/>
        </w:rPr>
        <w:pict>
          <v:shape id="_x0000_s1143" type="#_x0000_t202" style="position:absolute;left:0;text-align:left;margin-left:-4.5pt;margin-top:405.45pt;width:476.25pt;height:16.5pt;z-index:251661312" strokecolor="white">
            <v:textbox style="mso-next-textbox:#_x0000_s1143" inset="0,0,0,0">
              <w:txbxContent>
                <w:p w:rsidR="009E31E8" w:rsidRDefault="009E31E8" w:rsidP="00F60BB1">
                  <w:r>
                    <w:t>Рисунок 10. Совершенствование регулирования деятельности естественных монополий в РФ</w:t>
                  </w:r>
                </w:p>
              </w:txbxContent>
            </v:textbox>
          </v:shape>
        </w:pict>
      </w:r>
      <w:r w:rsidR="006C7869">
        <w:rPr>
          <w:noProof/>
          <w:sz w:val="28"/>
          <w:szCs w:val="28"/>
          <w:lang w:eastAsia="ru-RU"/>
        </w:rPr>
        <w:drawing>
          <wp:anchor distT="0" distB="297561" distL="175260" distR="114300" simplePos="0" relativeHeight="251650047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253365</wp:posOffset>
            </wp:positionV>
            <wp:extent cx="6734175" cy="4791075"/>
            <wp:effectExtent l="19050" t="0" r="9525" b="0"/>
            <wp:wrapSquare wrapText="bothSides"/>
            <wp:docPr id="4" name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79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1C7" w:rsidRPr="00434E47">
        <w:rPr>
          <w:sz w:val="28"/>
          <w:szCs w:val="28"/>
        </w:rPr>
        <w:t>Система экономически обоснованной доходности инвестированного капитала</w:t>
      </w:r>
      <w:r w:rsidR="00A061C7">
        <w:rPr>
          <w:sz w:val="28"/>
          <w:szCs w:val="28"/>
        </w:rPr>
        <w:t xml:space="preserve"> таким образом ведет к понижению динамики роста тарифов и повышению качества оказываемых услуг. При </w:t>
      </w:r>
      <w:r w:rsidR="00A061C7" w:rsidRPr="00434E47">
        <w:rPr>
          <w:sz w:val="28"/>
          <w:szCs w:val="28"/>
        </w:rPr>
        <w:t>невыполнени</w:t>
      </w:r>
      <w:r w:rsidR="00A061C7">
        <w:rPr>
          <w:sz w:val="28"/>
          <w:szCs w:val="28"/>
        </w:rPr>
        <w:t>и</w:t>
      </w:r>
      <w:r w:rsidR="00A061C7" w:rsidRPr="00434E47">
        <w:rPr>
          <w:sz w:val="28"/>
          <w:szCs w:val="28"/>
        </w:rPr>
        <w:t xml:space="preserve"> заданных параметров качества и </w:t>
      </w:r>
      <w:r w:rsidR="00A30806">
        <w:rPr>
          <w:sz w:val="28"/>
          <w:szCs w:val="28"/>
        </w:rPr>
        <w:t xml:space="preserve">отсутствии </w:t>
      </w:r>
      <w:r w:rsidR="00A061C7" w:rsidRPr="00434E47">
        <w:rPr>
          <w:sz w:val="28"/>
          <w:szCs w:val="28"/>
        </w:rPr>
        <w:t>сокращения издержек</w:t>
      </w:r>
      <w:r w:rsidR="00A061C7">
        <w:rPr>
          <w:sz w:val="28"/>
          <w:szCs w:val="28"/>
        </w:rPr>
        <w:t xml:space="preserve"> на</w:t>
      </w:r>
      <w:r w:rsidR="00A061C7" w:rsidRPr="00434E47">
        <w:rPr>
          <w:sz w:val="28"/>
          <w:szCs w:val="28"/>
        </w:rPr>
        <w:t xml:space="preserve"> су</w:t>
      </w:r>
      <w:r w:rsidR="00A061C7">
        <w:rPr>
          <w:sz w:val="28"/>
          <w:szCs w:val="28"/>
        </w:rPr>
        <w:t>бъект естественной монополии может</w:t>
      </w:r>
      <w:r w:rsidR="00A061C7" w:rsidRPr="00434E47">
        <w:rPr>
          <w:sz w:val="28"/>
          <w:szCs w:val="28"/>
        </w:rPr>
        <w:t xml:space="preserve"> быть наложен штраф.</w:t>
      </w:r>
    </w:p>
    <w:p w:rsidR="00A061C7" w:rsidRDefault="00A061C7" w:rsidP="00B638DF">
      <w:pPr>
        <w:spacing w:after="0" w:line="336" w:lineRule="auto"/>
        <w:ind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обязательных требований к проведению торгов по закупкам товаров и услуг направлено на повышение качества закупочной деятельности субъектов естественной монополии путем увеличения прозрачности и состязательности торгов</w:t>
      </w:r>
      <w:r w:rsidR="00A30806">
        <w:rPr>
          <w:sz w:val="28"/>
          <w:szCs w:val="28"/>
        </w:rPr>
        <w:t>. Э</w:t>
      </w:r>
      <w:r>
        <w:rPr>
          <w:sz w:val="28"/>
          <w:szCs w:val="28"/>
        </w:rPr>
        <w:t>то должно сократить издержки компаний и снизить давление на рост тарифов.</w:t>
      </w:r>
    </w:p>
    <w:p w:rsidR="00A061C7" w:rsidRDefault="00A061C7" w:rsidP="00B638DF">
      <w:pPr>
        <w:spacing w:after="0" w:line="336" w:lineRule="auto"/>
        <w:ind w:right="-18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</w:t>
      </w:r>
      <w:r w:rsidR="0096485B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выделение из сферы деятельности естественных монополий работ, которые могли бы выполняться сторонними организациями на конкурентной основе (например, подключение к системам коммунальной инфраструктуры)</w:t>
      </w:r>
      <w:r w:rsidR="00A30806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разделение </w:t>
      </w:r>
      <w:r w:rsidRPr="00434E47">
        <w:rPr>
          <w:sz w:val="28"/>
          <w:szCs w:val="28"/>
        </w:rPr>
        <w:t>субъектов на</w:t>
      </w:r>
      <w:r w:rsidR="00A30806">
        <w:rPr>
          <w:sz w:val="28"/>
          <w:szCs w:val="28"/>
        </w:rPr>
        <w:t xml:space="preserve"> две группы:</w:t>
      </w:r>
      <w:r w:rsidRPr="00434E47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е</w:t>
      </w:r>
      <w:r w:rsidRPr="00434E47">
        <w:rPr>
          <w:sz w:val="28"/>
          <w:szCs w:val="28"/>
        </w:rPr>
        <w:t xml:space="preserve"> конкурентные </w:t>
      </w:r>
      <w:r w:rsidR="00A30806" w:rsidRPr="00434E47">
        <w:rPr>
          <w:sz w:val="28"/>
          <w:szCs w:val="28"/>
        </w:rPr>
        <w:t xml:space="preserve">виды деятельности </w:t>
      </w:r>
      <w:r w:rsidRPr="00434E47">
        <w:rPr>
          <w:sz w:val="28"/>
          <w:szCs w:val="28"/>
        </w:rPr>
        <w:t>и естественно-монопольные</w:t>
      </w:r>
      <w:r w:rsidR="00A30806">
        <w:rPr>
          <w:sz w:val="28"/>
          <w:szCs w:val="28"/>
        </w:rPr>
        <w:t xml:space="preserve">, – </w:t>
      </w:r>
      <w:r>
        <w:rPr>
          <w:sz w:val="28"/>
          <w:szCs w:val="28"/>
        </w:rPr>
        <w:t xml:space="preserve"> положительно сказалось </w:t>
      </w:r>
      <w:r w:rsidR="00A30806">
        <w:rPr>
          <w:sz w:val="28"/>
          <w:szCs w:val="28"/>
        </w:rPr>
        <w:t xml:space="preserve">бы </w:t>
      </w:r>
      <w:r>
        <w:rPr>
          <w:sz w:val="28"/>
          <w:szCs w:val="28"/>
        </w:rPr>
        <w:t>на поддержке и развитии конкуренции в данной сфере и сферах, сопряженных с естественными монополиями.</w:t>
      </w:r>
      <w:r w:rsidR="00A30806">
        <w:rPr>
          <w:sz w:val="28"/>
          <w:szCs w:val="28"/>
        </w:rPr>
        <w:t xml:space="preserve"> </w:t>
      </w:r>
    </w:p>
    <w:p w:rsidR="00A061C7" w:rsidRPr="00844938" w:rsidRDefault="00A061C7" w:rsidP="00844938">
      <w:pPr>
        <w:pStyle w:val="3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7" w:name="_Toc388537410"/>
      <w:r w:rsidRPr="00844938">
        <w:rPr>
          <w:rFonts w:ascii="Times New Roman" w:hAnsi="Times New Roman" w:cs="Times New Roman"/>
          <w:i/>
          <w:color w:val="auto"/>
          <w:sz w:val="28"/>
          <w:szCs w:val="28"/>
        </w:rPr>
        <w:t>Антимонопольная политика</w:t>
      </w:r>
      <w:bookmarkEnd w:id="17"/>
    </w:p>
    <w:p w:rsidR="00A061C7" w:rsidRPr="004F7D1E" w:rsidRDefault="00A061C7" w:rsidP="004F7D1E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тот фактор</w:t>
      </w:r>
      <w:r w:rsidR="00A30806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оказывает наибольшее влияние на уровень конкуренции</w:t>
      </w:r>
      <w:r w:rsidR="00E22D9E">
        <w:rPr>
          <w:sz w:val="28"/>
          <w:szCs w:val="28"/>
        </w:rPr>
        <w:t xml:space="preserve"> во всем мире</w:t>
      </w:r>
      <w:r w:rsidR="0096485B">
        <w:rPr>
          <w:sz w:val="28"/>
          <w:szCs w:val="28"/>
        </w:rPr>
        <w:t xml:space="preserve"> (а именно антимонопольная политика)</w:t>
      </w:r>
      <w:r>
        <w:rPr>
          <w:sz w:val="28"/>
          <w:szCs w:val="28"/>
        </w:rPr>
        <w:t>,</w:t>
      </w:r>
      <w:r w:rsidR="00A30806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наиболе</w:t>
      </w:r>
      <w:r w:rsidR="0096485B">
        <w:rPr>
          <w:sz w:val="28"/>
          <w:szCs w:val="28"/>
        </w:rPr>
        <w:t xml:space="preserve">е неэффективным в нашей стране. </w:t>
      </w:r>
      <w:r>
        <w:rPr>
          <w:sz w:val="28"/>
          <w:szCs w:val="28"/>
        </w:rPr>
        <w:t>По данным Министерства экономического развития РФ мероприятия, направленные на развитие и поддержку конкуренции реализованы на 87%.</w:t>
      </w:r>
      <w:r>
        <w:rPr>
          <w:rStyle w:val="a5"/>
          <w:sz w:val="28"/>
          <w:szCs w:val="28"/>
        </w:rPr>
        <w:footnoteReference w:id="35"/>
      </w:r>
      <w:r>
        <w:rPr>
          <w:sz w:val="28"/>
          <w:szCs w:val="28"/>
        </w:rPr>
        <w:t xml:space="preserve"> При этом нереализованные мероприятия относятся в первую очередь к вопросам </w:t>
      </w:r>
      <w:r w:rsidR="0096485B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Федеральной антимонопольной службы.</w:t>
      </w:r>
    </w:p>
    <w:p w:rsidR="00A061C7" w:rsidRDefault="00ED7AA3" w:rsidP="00F60BB1">
      <w:pPr>
        <w:spacing w:after="0" w:line="360" w:lineRule="auto"/>
        <w:ind w:right="-187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45" type="#_x0000_t202" style="position:absolute;left:0;text-align:left;margin-left:9.75pt;margin-top:71.85pt;width:458.7pt;height:30pt;z-index:251662336" strokecolor="white">
            <v:textbox style="mso-next-textbox:#_x0000_s1145" inset="0,0,0,0">
              <w:txbxContent>
                <w:p w:rsidR="009E31E8" w:rsidRPr="00501A2D" w:rsidRDefault="009E31E8" w:rsidP="00501A2D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01A2D">
                    <w:rPr>
                      <w:sz w:val="28"/>
                      <w:szCs w:val="28"/>
                    </w:rPr>
                    <w:t>Таблица 2</w:t>
                  </w:r>
                </w:p>
                <w:p w:rsidR="009E31E8" w:rsidRPr="00501A2D" w:rsidRDefault="009E31E8" w:rsidP="00501A2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01A2D">
                    <w:rPr>
                      <w:sz w:val="28"/>
                      <w:szCs w:val="28"/>
                    </w:rPr>
                    <w:t>Совершенствование антимонопольной политики в РФ</w:t>
                  </w:r>
                </w:p>
              </w:txbxContent>
            </v:textbox>
          </v:shape>
        </w:pict>
      </w:r>
      <w:r w:rsidR="00A061C7" w:rsidRPr="00501A2D">
        <w:rPr>
          <w:sz w:val="28"/>
          <w:szCs w:val="28"/>
        </w:rPr>
        <w:t xml:space="preserve">Проблемы с антимонопольной политикой, выявленные в </w:t>
      </w:r>
      <w:r w:rsidR="00A339F6">
        <w:rPr>
          <w:sz w:val="28"/>
          <w:szCs w:val="28"/>
        </w:rPr>
        <w:t>первой главе</w:t>
      </w:r>
      <w:r w:rsidR="00A061C7" w:rsidRPr="00501A2D">
        <w:rPr>
          <w:sz w:val="28"/>
          <w:szCs w:val="28"/>
        </w:rPr>
        <w:t xml:space="preserve">, показывают необходимость ее совершенствования. Эксперты предлагают следующие меры (Табл. </w:t>
      </w:r>
      <w:r w:rsidR="00C03306" w:rsidRPr="00501A2D">
        <w:rPr>
          <w:sz w:val="28"/>
          <w:szCs w:val="28"/>
        </w:rPr>
        <w:t>2</w:t>
      </w:r>
      <w:r w:rsidR="00A061C7" w:rsidRPr="00501A2D">
        <w:rPr>
          <w:sz w:val="28"/>
          <w:szCs w:val="28"/>
        </w:rPr>
        <w:t>)</w:t>
      </w:r>
      <w:r w:rsidR="00A061C7" w:rsidRPr="00501A2D">
        <w:rPr>
          <w:rStyle w:val="a5"/>
          <w:sz w:val="28"/>
          <w:szCs w:val="28"/>
        </w:rPr>
        <w:footnoteReference w:id="36"/>
      </w:r>
      <w:r w:rsidR="00A061C7" w:rsidRPr="00501A2D">
        <w:rPr>
          <w:sz w:val="28"/>
          <w:szCs w:val="28"/>
        </w:rPr>
        <w:t>:</w:t>
      </w:r>
    </w:p>
    <w:p w:rsidR="00501A2D" w:rsidRPr="00501A2D" w:rsidRDefault="00501A2D" w:rsidP="00F60BB1">
      <w:pPr>
        <w:spacing w:after="0" w:line="360" w:lineRule="auto"/>
        <w:ind w:right="-187" w:firstLine="284"/>
        <w:jc w:val="both"/>
        <w:rPr>
          <w:sz w:val="28"/>
          <w:szCs w:val="28"/>
        </w:rPr>
      </w:pPr>
    </w:p>
    <w:p w:rsidR="00501A2D" w:rsidRDefault="00501A2D" w:rsidP="00F60BB1">
      <w:pPr>
        <w:spacing w:after="0" w:line="360" w:lineRule="auto"/>
        <w:ind w:right="-187" w:firstLine="284"/>
        <w:jc w:val="both"/>
        <w:rPr>
          <w:sz w:val="28"/>
          <w:szCs w:val="28"/>
        </w:rPr>
      </w:pPr>
    </w:p>
    <w:tbl>
      <w:tblPr>
        <w:tblStyle w:val="ad"/>
        <w:tblW w:w="9576" w:type="dxa"/>
        <w:tblLook w:val="04A0"/>
      </w:tblPr>
      <w:tblGrid>
        <w:gridCol w:w="484"/>
        <w:gridCol w:w="4565"/>
        <w:gridCol w:w="4527"/>
      </w:tblGrid>
      <w:tr w:rsidR="00A061C7" w:rsidRPr="00E14929" w:rsidTr="00B638DF">
        <w:tc>
          <w:tcPr>
            <w:tcW w:w="484" w:type="dxa"/>
            <w:shd w:val="pct25" w:color="auto" w:fill="auto"/>
          </w:tcPr>
          <w:p w:rsidR="00A061C7" w:rsidRPr="009A0F38" w:rsidRDefault="00A061C7" w:rsidP="00083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shd w:val="pct25" w:color="auto" w:fill="auto"/>
          </w:tcPr>
          <w:p w:rsidR="00A061C7" w:rsidRPr="009A0F38" w:rsidRDefault="00A061C7" w:rsidP="00083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Предлагаемая мера</w:t>
            </w:r>
          </w:p>
        </w:tc>
        <w:tc>
          <w:tcPr>
            <w:tcW w:w="4527" w:type="dxa"/>
            <w:shd w:val="pct25" w:color="auto" w:fill="auto"/>
          </w:tcPr>
          <w:p w:rsidR="00A061C7" w:rsidRPr="009A0F38" w:rsidRDefault="00A061C7" w:rsidP="000833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Цель</w:t>
            </w:r>
          </w:p>
        </w:tc>
      </w:tr>
      <w:tr w:rsidR="00A061C7" w:rsidRPr="00E14929" w:rsidTr="00B638DF">
        <w:tc>
          <w:tcPr>
            <w:tcW w:w="484" w:type="dxa"/>
          </w:tcPr>
          <w:p w:rsidR="00A061C7" w:rsidRPr="009A0F38" w:rsidRDefault="00A061C7" w:rsidP="00D74402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:rsidR="00A061C7" w:rsidRPr="009A0F38" w:rsidRDefault="00A061C7" w:rsidP="006E7A17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Разработка критериев допустимости ограничения конкуренции при осуществлении целей промышленной политики</w:t>
            </w:r>
          </w:p>
        </w:tc>
        <w:tc>
          <w:tcPr>
            <w:tcW w:w="4527" w:type="dxa"/>
          </w:tcPr>
          <w:p w:rsidR="00A061C7" w:rsidRPr="009A0F38" w:rsidRDefault="00A061C7" w:rsidP="00A30806">
            <w:pPr>
              <w:spacing w:after="0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Принятие обоснованных решений в области промышленной политики</w:t>
            </w:r>
          </w:p>
        </w:tc>
      </w:tr>
    </w:tbl>
    <w:p w:rsidR="006E7A17" w:rsidRDefault="00ED7AA3" w:rsidP="00E55CB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180" type="#_x0000_t202" style="position:absolute;left:0;text-align:left;margin-left:337.5pt;margin-top:-4.5pt;width:133.2pt;height:18.75pt;z-index:251680768;mso-position-horizontal-relative:text;mso-position-vertical-relative:text" strokecolor="white">
            <v:textbox style="mso-next-textbox:#_x0000_s1180" inset="0,0,0,0">
              <w:txbxContent>
                <w:p w:rsidR="009E31E8" w:rsidRPr="00501A2D" w:rsidRDefault="009E31E8" w:rsidP="00501A2D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501A2D">
                    <w:rPr>
                      <w:sz w:val="28"/>
                      <w:szCs w:val="28"/>
                    </w:rPr>
                    <w:t>Продолжение табл. 2</w:t>
                  </w:r>
                </w:p>
              </w:txbxContent>
            </v:textbox>
          </v:shape>
        </w:pict>
      </w:r>
    </w:p>
    <w:tbl>
      <w:tblPr>
        <w:tblStyle w:val="ad"/>
        <w:tblW w:w="9576" w:type="dxa"/>
        <w:tblLook w:val="04A0"/>
      </w:tblPr>
      <w:tblGrid>
        <w:gridCol w:w="484"/>
        <w:gridCol w:w="4565"/>
        <w:gridCol w:w="4527"/>
      </w:tblGrid>
      <w:tr w:rsidR="00501A2D" w:rsidRPr="009A0F38" w:rsidTr="007C3832">
        <w:tc>
          <w:tcPr>
            <w:tcW w:w="484" w:type="dxa"/>
            <w:tcBorders>
              <w:bottom w:val="single" w:sz="4" w:space="0" w:color="000000"/>
            </w:tcBorders>
            <w:shd w:val="pct25" w:color="auto" w:fill="auto"/>
          </w:tcPr>
          <w:p w:rsidR="00501A2D" w:rsidRPr="009A0F38" w:rsidRDefault="00501A2D" w:rsidP="007C38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pct25" w:color="auto" w:fill="auto"/>
          </w:tcPr>
          <w:p w:rsidR="00501A2D" w:rsidRPr="009A0F38" w:rsidRDefault="00501A2D" w:rsidP="007C38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Предлагаемая мера</w:t>
            </w:r>
          </w:p>
        </w:tc>
        <w:tc>
          <w:tcPr>
            <w:tcW w:w="4527" w:type="dxa"/>
            <w:tcBorders>
              <w:bottom w:val="single" w:sz="4" w:space="0" w:color="000000"/>
            </w:tcBorders>
            <w:shd w:val="pct25" w:color="auto" w:fill="auto"/>
          </w:tcPr>
          <w:p w:rsidR="00501A2D" w:rsidRPr="009A0F38" w:rsidRDefault="00501A2D" w:rsidP="007C38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Цель</w:t>
            </w:r>
          </w:p>
        </w:tc>
      </w:tr>
      <w:tr w:rsidR="00501A2D" w:rsidRPr="009A0F38" w:rsidTr="007C3832"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01A2D" w:rsidRPr="009A0F38" w:rsidRDefault="00501A2D" w:rsidP="007C3832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clear" w:color="auto" w:fill="auto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Создание системы мониторинга уровня концентрации на всех товарных и финансовых рынках</w:t>
            </w:r>
          </w:p>
        </w:tc>
        <w:tc>
          <w:tcPr>
            <w:tcW w:w="4527" w:type="dxa"/>
            <w:tcBorders>
              <w:bottom w:val="single" w:sz="4" w:space="0" w:color="000000"/>
            </w:tcBorders>
            <w:shd w:val="clear" w:color="auto" w:fill="auto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Своевременное выявление потенциальных монопольных тенденций</w:t>
            </w:r>
          </w:p>
        </w:tc>
      </w:tr>
      <w:tr w:rsidR="00501A2D" w:rsidRPr="009A0F38" w:rsidTr="007C3832"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</w:tcPr>
          <w:p w:rsidR="00501A2D" w:rsidRPr="009A0F38" w:rsidRDefault="00501A2D" w:rsidP="007C3832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bottom w:val="single" w:sz="4" w:space="0" w:color="000000"/>
            </w:tcBorders>
            <w:shd w:val="clear" w:color="auto" w:fill="auto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Разработка методики расчета потерь и выгод от осуществления промышленной политики по различным направлениям</w:t>
            </w:r>
          </w:p>
        </w:tc>
        <w:tc>
          <w:tcPr>
            <w:tcW w:w="4527" w:type="dxa"/>
            <w:tcBorders>
              <w:bottom w:val="single" w:sz="4" w:space="0" w:color="000000"/>
            </w:tcBorders>
            <w:shd w:val="clear" w:color="auto" w:fill="auto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Объективный анализ влияния мероприятий промышленной политики на конкуренцию</w:t>
            </w:r>
          </w:p>
        </w:tc>
      </w:tr>
      <w:tr w:rsidR="00501A2D" w:rsidRPr="009A0F38" w:rsidTr="007C3832">
        <w:tc>
          <w:tcPr>
            <w:tcW w:w="484" w:type="dxa"/>
            <w:shd w:val="clear" w:color="auto" w:fill="auto"/>
          </w:tcPr>
          <w:p w:rsidR="00501A2D" w:rsidRPr="009A0F38" w:rsidRDefault="00501A2D" w:rsidP="007C3832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4</w:t>
            </w:r>
          </w:p>
        </w:tc>
        <w:tc>
          <w:tcPr>
            <w:tcW w:w="4565" w:type="dxa"/>
            <w:shd w:val="clear" w:color="auto" w:fill="auto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 xml:space="preserve">Разработка критериев допустимости слияний и поглощений участниками рынка на основе уведомительного </w:t>
            </w:r>
            <w:r>
              <w:rPr>
                <w:sz w:val="28"/>
                <w:szCs w:val="28"/>
              </w:rPr>
              <w:t xml:space="preserve"> или разрешительного режима</w:t>
            </w:r>
          </w:p>
        </w:tc>
        <w:tc>
          <w:tcPr>
            <w:tcW w:w="4527" w:type="dxa"/>
            <w:shd w:val="clear" w:color="auto" w:fill="auto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Передача части полномочий ФАС по контролю за документооборотом в органы промышленной политики → дебюрократизация ФАС</w:t>
            </w:r>
          </w:p>
        </w:tc>
      </w:tr>
      <w:tr w:rsidR="00501A2D" w:rsidRPr="009A0F38" w:rsidTr="007C3832">
        <w:tc>
          <w:tcPr>
            <w:tcW w:w="484" w:type="dxa"/>
          </w:tcPr>
          <w:p w:rsidR="00501A2D" w:rsidRPr="009A0F38" w:rsidRDefault="00501A2D" w:rsidP="007C3832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Разработка критериев информационной открытости участников рынка</w:t>
            </w:r>
          </w:p>
        </w:tc>
        <w:tc>
          <w:tcPr>
            <w:tcW w:w="4527" w:type="dxa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Своевременное сравнение поставщиков товаров и услуг между собой со стороны заинтересованного потребителя</w:t>
            </w:r>
          </w:p>
        </w:tc>
      </w:tr>
      <w:tr w:rsidR="00501A2D" w:rsidRPr="009A0F38" w:rsidTr="007C3832">
        <w:tc>
          <w:tcPr>
            <w:tcW w:w="484" w:type="dxa"/>
          </w:tcPr>
          <w:p w:rsidR="00501A2D" w:rsidRPr="009A0F38" w:rsidRDefault="00501A2D" w:rsidP="007C3832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Разработка методики оценки упущенной выгоды от возможных антиконкурентных эффектов при проведении промышленной политики</w:t>
            </w:r>
          </w:p>
        </w:tc>
        <w:tc>
          <w:tcPr>
            <w:tcW w:w="4527" w:type="dxa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Расчет величины штрафов и усиление координации двух видов политики</w:t>
            </w:r>
          </w:p>
        </w:tc>
      </w:tr>
      <w:tr w:rsidR="00501A2D" w:rsidRPr="009A0F38" w:rsidTr="007C3832">
        <w:tc>
          <w:tcPr>
            <w:tcW w:w="484" w:type="dxa"/>
          </w:tcPr>
          <w:p w:rsidR="00501A2D" w:rsidRPr="009A0F38" w:rsidRDefault="00501A2D" w:rsidP="007C3832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Разработка методики оценки и анализа конкуренции применительно к конкретным товарным и финансовым рынкам</w:t>
            </w:r>
          </w:p>
        </w:tc>
        <w:tc>
          <w:tcPr>
            <w:tcW w:w="4527" w:type="dxa"/>
          </w:tcPr>
          <w:p w:rsidR="00501A2D" w:rsidRPr="009A0F38" w:rsidRDefault="00501A2D" w:rsidP="008A49D5">
            <w:pPr>
              <w:spacing w:after="0" w:line="240" w:lineRule="auto"/>
              <w:rPr>
                <w:sz w:val="28"/>
                <w:szCs w:val="28"/>
              </w:rPr>
            </w:pPr>
            <w:r w:rsidRPr="009A0F38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данной методики</w:t>
            </w:r>
            <w:r w:rsidRPr="009A0F38">
              <w:rPr>
                <w:sz w:val="28"/>
                <w:szCs w:val="28"/>
              </w:rPr>
              <w:t xml:space="preserve"> соответствующим органам госрегулирования для </w:t>
            </w:r>
            <w:r>
              <w:rPr>
                <w:sz w:val="28"/>
                <w:szCs w:val="28"/>
              </w:rPr>
              <w:t xml:space="preserve">ее </w:t>
            </w:r>
            <w:r w:rsidRPr="009A0F38">
              <w:rPr>
                <w:sz w:val="28"/>
                <w:szCs w:val="28"/>
              </w:rPr>
              <w:t>использования при разработке собственных программ развития отраслей</w:t>
            </w:r>
          </w:p>
        </w:tc>
      </w:tr>
    </w:tbl>
    <w:p w:rsidR="00A42F00" w:rsidRDefault="00A42F00" w:rsidP="00B666E2">
      <w:pPr>
        <w:spacing w:before="120"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Более того развитию антимонополь</w:t>
      </w:r>
      <w:r w:rsidR="005F04E1">
        <w:rPr>
          <w:sz w:val="28"/>
          <w:szCs w:val="28"/>
        </w:rPr>
        <w:t xml:space="preserve">ного законодательства может способствовать установление экономической сути рассматриваемых отношений. Это требует  пересмотра подхода к анализу конкурентной среды в зависимости от рыночной доли субъекта, так как зависимость между рыночной долей и конкуренцией не всегда однозначна. Это позволит более реально оценить наличие монопольной власти и принять решение о </w:t>
      </w:r>
      <w:r w:rsidR="00E83638">
        <w:rPr>
          <w:sz w:val="28"/>
          <w:szCs w:val="28"/>
        </w:rPr>
        <w:t xml:space="preserve">применении санкций. </w:t>
      </w:r>
    </w:p>
    <w:p w:rsidR="00A42F00" w:rsidRDefault="00E83638" w:rsidP="00375D8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усилить ответственность за антимонопольное нарушение, так как </w:t>
      </w:r>
      <w:r w:rsidR="00B666E2">
        <w:rPr>
          <w:sz w:val="28"/>
          <w:szCs w:val="28"/>
        </w:rPr>
        <w:t>существующие сейчас наказания</w:t>
      </w:r>
      <w:r>
        <w:rPr>
          <w:sz w:val="28"/>
          <w:szCs w:val="28"/>
        </w:rPr>
        <w:t xml:space="preserve"> недостаточно эффективн</w:t>
      </w:r>
      <w:r w:rsidR="00B666E2">
        <w:rPr>
          <w:sz w:val="28"/>
          <w:szCs w:val="28"/>
        </w:rPr>
        <w:t>ы</w:t>
      </w:r>
      <w:r>
        <w:rPr>
          <w:sz w:val="28"/>
          <w:szCs w:val="28"/>
        </w:rPr>
        <w:t xml:space="preserve">. Это могло бы способствовать не только пресечению, но и </w:t>
      </w:r>
      <w:r>
        <w:rPr>
          <w:sz w:val="28"/>
          <w:szCs w:val="28"/>
        </w:rPr>
        <w:lastRenderedPageBreak/>
        <w:t>профилактике правонарушений.</w:t>
      </w:r>
      <w:r w:rsidR="00375D89">
        <w:rPr>
          <w:sz w:val="28"/>
          <w:szCs w:val="28"/>
        </w:rPr>
        <w:t xml:space="preserve"> Одновременно необходимо помнить, что чрезмерное ужесточение </w:t>
      </w:r>
      <w:r w:rsidR="00B666E2">
        <w:rPr>
          <w:sz w:val="28"/>
          <w:szCs w:val="28"/>
        </w:rPr>
        <w:t xml:space="preserve">ответственности </w:t>
      </w:r>
      <w:r w:rsidR="00375D89">
        <w:rPr>
          <w:sz w:val="28"/>
          <w:szCs w:val="28"/>
        </w:rPr>
        <w:t>может привести к негативным последствиям, когда</w:t>
      </w:r>
      <w:r w:rsidR="00B666E2">
        <w:rPr>
          <w:sz w:val="28"/>
          <w:szCs w:val="28"/>
        </w:rPr>
        <w:t xml:space="preserve"> у</w:t>
      </w:r>
      <w:r w:rsidR="00375D89">
        <w:rPr>
          <w:sz w:val="28"/>
          <w:szCs w:val="28"/>
        </w:rPr>
        <w:t xml:space="preserve"> предприятия не будет стимула для развития предпринимательской деятельности.</w:t>
      </w:r>
      <w:r>
        <w:rPr>
          <w:sz w:val="28"/>
          <w:szCs w:val="28"/>
        </w:rPr>
        <w:t xml:space="preserve"> </w:t>
      </w:r>
    </w:p>
    <w:p w:rsidR="002B00AA" w:rsidRDefault="00AD7D0E" w:rsidP="00375D8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B00AA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="002B00AA">
        <w:rPr>
          <w:sz w:val="28"/>
          <w:szCs w:val="28"/>
        </w:rPr>
        <w:t xml:space="preserve"> антимонопольной политики можно</w:t>
      </w:r>
      <w:r>
        <w:rPr>
          <w:sz w:val="28"/>
          <w:szCs w:val="28"/>
        </w:rPr>
        <w:t xml:space="preserve"> попытаться внедрить новые стандарты</w:t>
      </w:r>
      <w:r w:rsidR="00DD759B">
        <w:rPr>
          <w:sz w:val="28"/>
          <w:szCs w:val="28"/>
        </w:rPr>
        <w:t xml:space="preserve"> </w:t>
      </w:r>
      <w:r w:rsidR="002B00AA">
        <w:rPr>
          <w:sz w:val="28"/>
          <w:szCs w:val="28"/>
        </w:rPr>
        <w:t>оцен</w:t>
      </w:r>
      <w:r>
        <w:rPr>
          <w:sz w:val="28"/>
          <w:szCs w:val="28"/>
        </w:rPr>
        <w:t>ки</w:t>
      </w:r>
      <w:r w:rsidR="002B00AA">
        <w:rPr>
          <w:sz w:val="28"/>
          <w:szCs w:val="28"/>
        </w:rPr>
        <w:t xml:space="preserve"> </w:t>
      </w:r>
      <w:r w:rsidR="00DD759B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="00DD759B">
        <w:rPr>
          <w:sz w:val="28"/>
          <w:szCs w:val="28"/>
        </w:rPr>
        <w:t xml:space="preserve"> </w:t>
      </w:r>
      <w:r w:rsidR="002B00AA">
        <w:rPr>
          <w:sz w:val="28"/>
          <w:szCs w:val="28"/>
        </w:rPr>
        <w:t>слияния компани</w:t>
      </w:r>
      <w:r w:rsidR="00DD759B">
        <w:rPr>
          <w:sz w:val="28"/>
          <w:szCs w:val="28"/>
        </w:rPr>
        <w:t>й</w:t>
      </w:r>
      <w:r>
        <w:rPr>
          <w:sz w:val="28"/>
          <w:szCs w:val="28"/>
        </w:rPr>
        <w:t>, опираясь на исследования</w:t>
      </w:r>
      <w:r w:rsidRPr="00AD7D0E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зарубежных экономистов, которые предлагают оценивать это</w:t>
      </w:r>
      <w:r w:rsidR="002B00AA">
        <w:rPr>
          <w:sz w:val="28"/>
          <w:szCs w:val="28"/>
        </w:rPr>
        <w:t xml:space="preserve"> с точки зрения двух показателей</w:t>
      </w:r>
      <w:r w:rsidR="001147CA">
        <w:rPr>
          <w:rStyle w:val="a5"/>
          <w:sz w:val="28"/>
          <w:szCs w:val="28"/>
        </w:rPr>
        <w:footnoteReference w:id="37"/>
      </w:r>
      <w:r w:rsidR="002B00AA">
        <w:rPr>
          <w:sz w:val="28"/>
          <w:szCs w:val="28"/>
        </w:rPr>
        <w:t xml:space="preserve">: </w:t>
      </w:r>
    </w:p>
    <w:p w:rsidR="00DD759B" w:rsidRDefault="002B00AA" w:rsidP="002B00AA">
      <w:pPr>
        <w:pStyle w:val="a7"/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2B00AA">
        <w:rPr>
          <w:sz w:val="28"/>
          <w:szCs w:val="28"/>
        </w:rPr>
        <w:t>стандарт потребительского излишка (</w:t>
      </w:r>
      <w:r w:rsidRPr="002B00AA">
        <w:rPr>
          <w:sz w:val="28"/>
          <w:szCs w:val="28"/>
          <w:lang w:val="en-US"/>
        </w:rPr>
        <w:t>consumer</w:t>
      </w:r>
      <w:r w:rsidRPr="002B00AA">
        <w:rPr>
          <w:sz w:val="28"/>
          <w:szCs w:val="28"/>
        </w:rPr>
        <w:t xml:space="preserve"> </w:t>
      </w:r>
      <w:r w:rsidRPr="002B00AA">
        <w:rPr>
          <w:sz w:val="28"/>
          <w:szCs w:val="28"/>
          <w:lang w:val="en-US"/>
        </w:rPr>
        <w:t>surplus</w:t>
      </w:r>
      <w:r w:rsidRPr="002B00AA">
        <w:rPr>
          <w:sz w:val="28"/>
          <w:szCs w:val="28"/>
        </w:rPr>
        <w:t xml:space="preserve"> </w:t>
      </w:r>
      <w:r w:rsidRPr="002B00AA">
        <w:rPr>
          <w:sz w:val="28"/>
          <w:szCs w:val="28"/>
          <w:lang w:val="en-US"/>
        </w:rPr>
        <w:t>standard</w:t>
      </w:r>
      <w:r w:rsidRPr="002B00AA">
        <w:rPr>
          <w:sz w:val="28"/>
          <w:szCs w:val="28"/>
        </w:rPr>
        <w:t>), когда рассматривается только благосостояние потребителя в зависимости от концентрации рыночной власти</w:t>
      </w:r>
      <w:r w:rsidR="00DD759B">
        <w:rPr>
          <w:sz w:val="28"/>
          <w:szCs w:val="28"/>
        </w:rPr>
        <w:t>;</w:t>
      </w:r>
    </w:p>
    <w:p w:rsidR="002B00AA" w:rsidRDefault="002B00AA" w:rsidP="002B00AA">
      <w:pPr>
        <w:pStyle w:val="a7"/>
        <w:numPr>
          <w:ilvl w:val="0"/>
          <w:numId w:val="24"/>
        </w:numPr>
        <w:spacing w:after="0" w:line="360" w:lineRule="auto"/>
        <w:jc w:val="both"/>
        <w:rPr>
          <w:sz w:val="28"/>
          <w:szCs w:val="28"/>
        </w:rPr>
      </w:pPr>
      <w:r w:rsidRPr="002B00AA">
        <w:rPr>
          <w:sz w:val="28"/>
          <w:szCs w:val="28"/>
        </w:rPr>
        <w:t>стандарт общего благосостояния (</w:t>
      </w:r>
      <w:r w:rsidRPr="002B00AA">
        <w:rPr>
          <w:sz w:val="28"/>
          <w:szCs w:val="28"/>
          <w:lang w:val="en-US"/>
        </w:rPr>
        <w:t>total</w:t>
      </w:r>
      <w:r w:rsidRPr="002B00AA">
        <w:rPr>
          <w:sz w:val="28"/>
          <w:szCs w:val="28"/>
        </w:rPr>
        <w:t xml:space="preserve"> </w:t>
      </w:r>
      <w:r w:rsidRPr="002B00AA">
        <w:rPr>
          <w:sz w:val="28"/>
          <w:szCs w:val="28"/>
          <w:lang w:val="en-US"/>
        </w:rPr>
        <w:t>welfare</w:t>
      </w:r>
      <w:r w:rsidRPr="002B00AA">
        <w:rPr>
          <w:sz w:val="28"/>
          <w:szCs w:val="28"/>
        </w:rPr>
        <w:t xml:space="preserve"> </w:t>
      </w:r>
      <w:r w:rsidRPr="002B00AA">
        <w:rPr>
          <w:sz w:val="28"/>
          <w:szCs w:val="28"/>
          <w:lang w:val="en-US"/>
        </w:rPr>
        <w:t>standard</w:t>
      </w:r>
      <w:r w:rsidRPr="002B00AA">
        <w:rPr>
          <w:sz w:val="28"/>
          <w:szCs w:val="28"/>
        </w:rPr>
        <w:t>), который включает в себя и потребительский излишек, и прибыль фирмы.</w:t>
      </w:r>
    </w:p>
    <w:p w:rsidR="00DD759B" w:rsidRDefault="00DD759B" w:rsidP="00DD759B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Антимонопольная политика в Европе и США строится в основном на первом показателе, но это ограничивает возможность оценки  благосостояния экономики страны в целом. Поэтому предлагается не ограничивать регулирование возможного слияния компаний только стандартом потребительского излишка, </w:t>
      </w:r>
      <w:r w:rsidR="00AD7D0E">
        <w:rPr>
          <w:sz w:val="28"/>
          <w:szCs w:val="28"/>
        </w:rPr>
        <w:t xml:space="preserve">но и рассматривать общий стандарт благосостояния, </w:t>
      </w:r>
      <w:r>
        <w:rPr>
          <w:sz w:val="28"/>
          <w:szCs w:val="28"/>
        </w:rPr>
        <w:t>особенно при высоком уровне прозрачности экономики</w:t>
      </w:r>
      <w:r w:rsidR="00AD7D0E">
        <w:rPr>
          <w:sz w:val="28"/>
          <w:szCs w:val="28"/>
        </w:rPr>
        <w:t>.</w:t>
      </w:r>
      <w:r w:rsidR="001147CA">
        <w:rPr>
          <w:rStyle w:val="a5"/>
          <w:sz w:val="28"/>
          <w:szCs w:val="28"/>
        </w:rPr>
        <w:footnoteReference w:id="38"/>
      </w:r>
      <w:r w:rsidR="00AD7D0E">
        <w:rPr>
          <w:sz w:val="28"/>
          <w:szCs w:val="28"/>
        </w:rPr>
        <w:t xml:space="preserve"> Эту же политику можно внедр</w:t>
      </w:r>
      <w:r w:rsidR="0096485B">
        <w:rPr>
          <w:sz w:val="28"/>
          <w:szCs w:val="28"/>
        </w:rPr>
        <w:t>я</w:t>
      </w:r>
      <w:r w:rsidR="00AD7D0E">
        <w:rPr>
          <w:sz w:val="28"/>
          <w:szCs w:val="28"/>
        </w:rPr>
        <w:t xml:space="preserve">ть и в </w:t>
      </w:r>
      <w:r>
        <w:rPr>
          <w:sz w:val="28"/>
          <w:szCs w:val="28"/>
        </w:rPr>
        <w:t>России</w:t>
      </w:r>
      <w:r w:rsidR="00AD7D0E">
        <w:rPr>
          <w:sz w:val="28"/>
          <w:szCs w:val="28"/>
        </w:rPr>
        <w:t>.</w:t>
      </w:r>
    </w:p>
    <w:p w:rsidR="00A061C7" w:rsidRDefault="00633E79" w:rsidP="00E55CBD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главы необходимо отметить</w:t>
      </w:r>
      <w:r w:rsidR="00A061C7">
        <w:rPr>
          <w:sz w:val="28"/>
          <w:szCs w:val="28"/>
        </w:rPr>
        <w:t xml:space="preserve">, что </w:t>
      </w:r>
      <w:r w:rsidR="00B666E2">
        <w:rPr>
          <w:sz w:val="28"/>
          <w:szCs w:val="28"/>
        </w:rPr>
        <w:t xml:space="preserve">из-за несовершенства мер государственной политики поддержки конкуренции, перечисленных выше,  </w:t>
      </w:r>
      <w:r w:rsidR="00A061C7">
        <w:rPr>
          <w:sz w:val="28"/>
          <w:szCs w:val="28"/>
        </w:rPr>
        <w:t>Россия пока не готова конкурировать с иностранными производителями</w:t>
      </w:r>
      <w:r w:rsidR="00B666E2">
        <w:rPr>
          <w:sz w:val="28"/>
          <w:szCs w:val="28"/>
        </w:rPr>
        <w:t xml:space="preserve"> ни на внутреннем, ни на международном рынках. П</w:t>
      </w:r>
      <w:r w:rsidR="00A061C7">
        <w:rPr>
          <w:sz w:val="28"/>
          <w:szCs w:val="28"/>
        </w:rPr>
        <w:t>оэтому необходимо повышать конкурентоспособность отечественной экономики</w:t>
      </w:r>
      <w:r w:rsidR="00505BFB">
        <w:rPr>
          <w:sz w:val="28"/>
          <w:szCs w:val="28"/>
        </w:rPr>
        <w:t xml:space="preserve"> (</w:t>
      </w:r>
      <w:r w:rsidR="00B666E2">
        <w:rPr>
          <w:sz w:val="28"/>
          <w:szCs w:val="28"/>
        </w:rPr>
        <w:t xml:space="preserve">особенно </w:t>
      </w:r>
      <w:r w:rsidR="00A061C7">
        <w:rPr>
          <w:sz w:val="28"/>
          <w:szCs w:val="28"/>
        </w:rPr>
        <w:t>внутри страны</w:t>
      </w:r>
      <w:r w:rsidR="00505BFB">
        <w:rPr>
          <w:sz w:val="28"/>
          <w:szCs w:val="28"/>
        </w:rPr>
        <w:t>),</w:t>
      </w:r>
      <w:r w:rsidR="00A061C7">
        <w:rPr>
          <w:sz w:val="28"/>
          <w:szCs w:val="28"/>
        </w:rPr>
        <w:t xml:space="preserve"> что может быть достигнуто </w:t>
      </w:r>
      <w:r w:rsidR="001A64B9">
        <w:rPr>
          <w:sz w:val="28"/>
          <w:szCs w:val="28"/>
        </w:rPr>
        <w:t>теми способами, которые предложены в данной главе.</w:t>
      </w:r>
    </w:p>
    <w:p w:rsidR="00A061C7" w:rsidRPr="001147CA" w:rsidRDefault="00A061C7" w:rsidP="001147C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br w:type="page"/>
      </w:r>
      <w:bookmarkStart w:id="18" w:name="_Toc388537411"/>
      <w:r w:rsidR="00C03306" w:rsidRPr="001147CA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8"/>
    </w:p>
    <w:p w:rsidR="00C06F17" w:rsidRDefault="00C06F17" w:rsidP="00C06F17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политика поддержки конкуренции является одной из важнейших задач любого государства, поскольку именно сбалансированная конкуренция способствует инновационному развитию страны,  эффективности и справедливости.</w:t>
      </w:r>
      <w:r>
        <w:rPr>
          <w:rStyle w:val="a5"/>
          <w:sz w:val="28"/>
          <w:szCs w:val="28"/>
        </w:rPr>
        <w:footnoteReference w:id="39"/>
      </w:r>
    </w:p>
    <w:p w:rsidR="00C06F17" w:rsidRDefault="00C06F17" w:rsidP="00C06F17">
      <w:pPr>
        <w:spacing w:after="0" w:line="360" w:lineRule="auto"/>
        <w:ind w:firstLine="284"/>
        <w:jc w:val="both"/>
        <w:rPr>
          <w:rFonts w:eastAsia="NewtonC"/>
          <w:sz w:val="28"/>
          <w:szCs w:val="28"/>
        </w:rPr>
      </w:pPr>
      <w:r>
        <w:rPr>
          <w:rFonts w:eastAsia="NewtonC"/>
          <w:sz w:val="28"/>
          <w:szCs w:val="28"/>
        </w:rPr>
        <w:t>Г</w:t>
      </w:r>
      <w:r w:rsidRPr="00D17024">
        <w:rPr>
          <w:rFonts w:eastAsia="NewtonC"/>
          <w:sz w:val="28"/>
          <w:szCs w:val="28"/>
        </w:rPr>
        <w:t xml:space="preserve">осударственная </w:t>
      </w:r>
      <w:r>
        <w:rPr>
          <w:rFonts w:eastAsia="NewtonC"/>
          <w:sz w:val="28"/>
          <w:szCs w:val="28"/>
        </w:rPr>
        <w:t xml:space="preserve">конкурентная </w:t>
      </w:r>
      <w:r w:rsidRPr="00D17024">
        <w:rPr>
          <w:rFonts w:eastAsia="NewtonC"/>
          <w:sz w:val="28"/>
          <w:szCs w:val="28"/>
        </w:rPr>
        <w:t>политика представляет собой ц</w:t>
      </w:r>
      <w:r>
        <w:rPr>
          <w:rFonts w:eastAsia="NewtonC"/>
          <w:sz w:val="28"/>
          <w:szCs w:val="28"/>
        </w:rPr>
        <w:t xml:space="preserve">елый комплекс мер, которые должны реализовываться </w:t>
      </w:r>
      <w:r w:rsidRPr="00D17024">
        <w:rPr>
          <w:rFonts w:eastAsia="NewtonC"/>
          <w:sz w:val="28"/>
          <w:szCs w:val="28"/>
        </w:rPr>
        <w:t xml:space="preserve"> во всех секторах экономики и направлениях государственной политики</w:t>
      </w:r>
      <w:r>
        <w:rPr>
          <w:rFonts w:eastAsia="NewtonC"/>
          <w:sz w:val="28"/>
          <w:szCs w:val="28"/>
        </w:rPr>
        <w:t xml:space="preserve"> и создавать </w:t>
      </w:r>
      <w:r w:rsidRPr="00D17024">
        <w:rPr>
          <w:rFonts w:eastAsia="NewtonC"/>
          <w:sz w:val="28"/>
          <w:szCs w:val="28"/>
        </w:rPr>
        <w:t>проконкурентны</w:t>
      </w:r>
      <w:r>
        <w:rPr>
          <w:rFonts w:eastAsia="NewtonC"/>
          <w:sz w:val="28"/>
          <w:szCs w:val="28"/>
        </w:rPr>
        <w:t>е основы функционирования экономики.</w:t>
      </w:r>
    </w:p>
    <w:p w:rsidR="00C06F17" w:rsidRDefault="00C06F17" w:rsidP="00C06F17">
      <w:pPr>
        <w:spacing w:after="0" w:line="360" w:lineRule="auto"/>
        <w:ind w:firstLine="284"/>
        <w:jc w:val="both"/>
        <w:rPr>
          <w:rFonts w:eastAsia="NewtonC"/>
          <w:sz w:val="28"/>
          <w:szCs w:val="28"/>
        </w:rPr>
      </w:pPr>
      <w:r>
        <w:rPr>
          <w:rFonts w:eastAsia="NewtonC"/>
          <w:sz w:val="28"/>
          <w:szCs w:val="28"/>
        </w:rPr>
        <w:t>В ходе работы были проанализированы основные меры, применяемые в Российской Федерации для развития и поддержки конкурентоспособной среды, и они таковы:</w:t>
      </w:r>
    </w:p>
    <w:p w:rsidR="00C06F17" w:rsidRDefault="00C06F17" w:rsidP="00C06F17">
      <w:pPr>
        <w:pStyle w:val="a7"/>
        <w:numPr>
          <w:ilvl w:val="0"/>
          <w:numId w:val="13"/>
        </w:numPr>
        <w:spacing w:after="0"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защиту конкуренции:</w:t>
      </w:r>
    </w:p>
    <w:p w:rsidR="00C06F17" w:rsidRDefault="00C06F17" w:rsidP="00C06F17">
      <w:pPr>
        <w:pStyle w:val="a7"/>
        <w:numPr>
          <w:ilvl w:val="0"/>
          <w:numId w:val="14"/>
        </w:numPr>
        <w:spacing w:after="0"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антимонопольная политика;</w:t>
      </w:r>
    </w:p>
    <w:p w:rsidR="00C06F17" w:rsidRDefault="00C06F17" w:rsidP="00C06F17">
      <w:pPr>
        <w:pStyle w:val="a7"/>
        <w:numPr>
          <w:ilvl w:val="0"/>
          <w:numId w:val="14"/>
        </w:numPr>
        <w:spacing w:after="0"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естественных монополий.</w:t>
      </w:r>
    </w:p>
    <w:p w:rsidR="00C06F17" w:rsidRDefault="00C06F17" w:rsidP="00C06F17">
      <w:pPr>
        <w:pStyle w:val="a7"/>
        <w:numPr>
          <w:ilvl w:val="0"/>
          <w:numId w:val="13"/>
        </w:numPr>
        <w:spacing w:after="0"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развитие и поддержку конкуренции:</w:t>
      </w:r>
    </w:p>
    <w:p w:rsidR="00031F84" w:rsidRDefault="00031F84" w:rsidP="00031F84">
      <w:pPr>
        <w:pStyle w:val="a7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таможенно-тарифные меры;</w:t>
      </w:r>
    </w:p>
    <w:p w:rsidR="00031F84" w:rsidRDefault="00031F84" w:rsidP="00031F84">
      <w:pPr>
        <w:pStyle w:val="a7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</w:rPr>
      </w:pPr>
      <w:r w:rsidRPr="00031F84">
        <w:rPr>
          <w:sz w:val="28"/>
          <w:szCs w:val="28"/>
        </w:rPr>
        <w:t>налоговые меры;</w:t>
      </w:r>
    </w:p>
    <w:p w:rsidR="00031F84" w:rsidRPr="00031F84" w:rsidRDefault="00031F84" w:rsidP="00031F84">
      <w:pPr>
        <w:pStyle w:val="a7"/>
        <w:numPr>
          <w:ilvl w:val="0"/>
          <w:numId w:val="17"/>
        </w:numPr>
        <w:spacing w:after="0" w:line="360" w:lineRule="auto"/>
        <w:ind w:left="1134"/>
        <w:jc w:val="both"/>
        <w:rPr>
          <w:sz w:val="28"/>
          <w:szCs w:val="28"/>
        </w:rPr>
      </w:pPr>
      <w:r w:rsidRPr="00031F84">
        <w:rPr>
          <w:sz w:val="28"/>
          <w:szCs w:val="28"/>
        </w:rPr>
        <w:t>сокращение административных барьеров.</w:t>
      </w:r>
    </w:p>
    <w:p w:rsidR="00031F84" w:rsidRDefault="00031F84" w:rsidP="00031F8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несмотря на возрастающее внимание к вопросам конкурентоспособности страны, ни одна из вышеназванных мер несовершенна. </w:t>
      </w:r>
    </w:p>
    <w:p w:rsidR="00031F84" w:rsidRDefault="00031F84" w:rsidP="00031F8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государственная конкурентная политика была более действенна</w:t>
      </w:r>
      <w:r w:rsidR="0096485B">
        <w:rPr>
          <w:sz w:val="28"/>
          <w:szCs w:val="28"/>
        </w:rPr>
        <w:t>,</w:t>
      </w:r>
      <w:r>
        <w:rPr>
          <w:sz w:val="28"/>
          <w:szCs w:val="28"/>
        </w:rPr>
        <w:t xml:space="preserve"> в работе был проведен регрессионный анализ с целью выявления факторов, наиболее влияющих на уровень конкуренции. Именно на мерах, которые развивают эти факторы, и должна концентрироваться государственная политика</w:t>
      </w:r>
      <w:r w:rsidR="00505BFB">
        <w:rPr>
          <w:sz w:val="28"/>
          <w:szCs w:val="28"/>
        </w:rPr>
        <w:t xml:space="preserve"> поддержки конкуренции</w:t>
      </w:r>
      <w:r>
        <w:rPr>
          <w:sz w:val="28"/>
          <w:szCs w:val="28"/>
        </w:rPr>
        <w:t>.</w:t>
      </w:r>
    </w:p>
    <w:p w:rsidR="00031F84" w:rsidRDefault="00031F84" w:rsidP="00031F8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анализа, основными факторами, которые влияют на общий уровень конкурентоспособности страны, являются:</w:t>
      </w:r>
    </w:p>
    <w:p w:rsidR="00E87856" w:rsidRPr="0022781C" w:rsidRDefault="00E87856" w:rsidP="00E87856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2781C">
        <w:rPr>
          <w:sz w:val="28"/>
          <w:szCs w:val="28"/>
        </w:rPr>
        <w:t xml:space="preserve">величина торговых барьеров; </w:t>
      </w:r>
    </w:p>
    <w:p w:rsidR="00E87856" w:rsidRPr="0022781C" w:rsidRDefault="00E87856" w:rsidP="00E87856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2781C">
        <w:rPr>
          <w:sz w:val="28"/>
          <w:szCs w:val="28"/>
        </w:rPr>
        <w:t>влияние налогообложения на стимулы к инвестированию;</w:t>
      </w:r>
    </w:p>
    <w:p w:rsidR="00E87856" w:rsidRPr="0022781C" w:rsidRDefault="00E87856" w:rsidP="00E87856">
      <w:pPr>
        <w:pStyle w:val="a7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22781C">
        <w:rPr>
          <w:sz w:val="28"/>
          <w:szCs w:val="28"/>
        </w:rPr>
        <w:t xml:space="preserve">антимонопольная политика; </w:t>
      </w:r>
    </w:p>
    <w:p w:rsidR="00031F84" w:rsidRDefault="00E87856" w:rsidP="00E87856">
      <w:pPr>
        <w:pStyle w:val="a7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22781C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монопольной </w:t>
      </w:r>
      <w:r w:rsidRPr="0022781C">
        <w:rPr>
          <w:sz w:val="28"/>
          <w:szCs w:val="28"/>
        </w:rPr>
        <w:t>власти</w:t>
      </w:r>
      <w:r>
        <w:rPr>
          <w:sz w:val="28"/>
          <w:szCs w:val="28"/>
        </w:rPr>
        <w:t>.</w:t>
      </w:r>
    </w:p>
    <w:p w:rsidR="00E87856" w:rsidRDefault="00E87856" w:rsidP="00E87856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наибольшее внимание должно уделяться таможенно-тарифным мерам, налоговой и антимонопольной политикам и регулированию естественных монополий.</w:t>
      </w:r>
    </w:p>
    <w:p w:rsidR="00E87856" w:rsidRDefault="00E87856" w:rsidP="00E87856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было отмечено, данные меры не вполне совершенны, поэтому в работе были предложены следующие рекомендации по </w:t>
      </w:r>
      <w:r w:rsidR="00505BFB">
        <w:rPr>
          <w:sz w:val="28"/>
          <w:szCs w:val="28"/>
        </w:rPr>
        <w:t xml:space="preserve">их </w:t>
      </w:r>
      <w:r>
        <w:rPr>
          <w:sz w:val="28"/>
          <w:szCs w:val="28"/>
        </w:rPr>
        <w:t>у</w:t>
      </w:r>
      <w:r w:rsidR="00505BFB">
        <w:rPr>
          <w:sz w:val="28"/>
          <w:szCs w:val="28"/>
        </w:rPr>
        <w:t>лучшению и дальнейшему развитию.</w:t>
      </w:r>
    </w:p>
    <w:p w:rsidR="00564379" w:rsidRDefault="00E87856" w:rsidP="0056437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Во-первых, рассматривая тарифно-таможенное регулирование, необходимо заметить, что его применение должно бы</w:t>
      </w:r>
      <w:r w:rsidR="00564379">
        <w:rPr>
          <w:sz w:val="28"/>
          <w:szCs w:val="28"/>
        </w:rPr>
        <w:t xml:space="preserve">ть крайне осторожным, так как оно </w:t>
      </w:r>
      <w:r>
        <w:rPr>
          <w:sz w:val="28"/>
          <w:szCs w:val="28"/>
        </w:rPr>
        <w:t xml:space="preserve">может давать неоднозначный эффект. </w:t>
      </w:r>
      <w:r w:rsidR="00564379">
        <w:rPr>
          <w:sz w:val="28"/>
          <w:szCs w:val="28"/>
        </w:rPr>
        <w:t xml:space="preserve">Вступление России в ВТО сократило импортные и экспортные пошлины, тем самым оказав положительное влияние на уровень конкуренции, но в то же время показало неготовность ряда российских отраслей к конкурированию с международными компаниями. </w:t>
      </w:r>
      <w:r w:rsidR="00505BFB" w:rsidRPr="00505BFB">
        <w:rPr>
          <w:sz w:val="28"/>
          <w:szCs w:val="28"/>
        </w:rPr>
        <w:t>В итоге, по прогнозам к 2020 году суммарные прямые потери от снижения импортных и экспортных пошлин составят 0,3 трлн. рублей в год.</w:t>
      </w:r>
      <w:r w:rsidR="00505BFB">
        <w:rPr>
          <w:rStyle w:val="a5"/>
          <w:sz w:val="28"/>
          <w:szCs w:val="28"/>
        </w:rPr>
        <w:footnoteReference w:id="40"/>
      </w:r>
    </w:p>
    <w:p w:rsidR="00E87856" w:rsidRDefault="00505BFB" w:rsidP="0056437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564379">
        <w:rPr>
          <w:sz w:val="28"/>
          <w:szCs w:val="28"/>
        </w:rPr>
        <w:t>, инструментарий тарифно-таможенного регулирования на сегодняшний момент крайне ограничен, и основное внимание должно уделяться подде</w:t>
      </w:r>
      <w:r w:rsidR="00B96EE3">
        <w:rPr>
          <w:sz w:val="28"/>
          <w:szCs w:val="28"/>
        </w:rPr>
        <w:t>р</w:t>
      </w:r>
      <w:r w:rsidR="00564379">
        <w:rPr>
          <w:sz w:val="28"/>
          <w:szCs w:val="28"/>
        </w:rPr>
        <w:t>жке конкуренции внутренних производителей. Это может быть достигнуто с помощью упро</w:t>
      </w:r>
      <w:r w:rsidR="00B96EE3">
        <w:rPr>
          <w:sz w:val="28"/>
          <w:szCs w:val="28"/>
        </w:rPr>
        <w:t>щения</w:t>
      </w:r>
      <w:r w:rsidR="00564379">
        <w:rPr>
          <w:sz w:val="28"/>
          <w:szCs w:val="28"/>
        </w:rPr>
        <w:t xml:space="preserve"> экспортны</w:t>
      </w:r>
      <w:r w:rsidR="00B96EE3">
        <w:rPr>
          <w:sz w:val="28"/>
          <w:szCs w:val="28"/>
        </w:rPr>
        <w:t>х</w:t>
      </w:r>
      <w:r w:rsidR="00564379">
        <w:rPr>
          <w:sz w:val="28"/>
          <w:szCs w:val="28"/>
        </w:rPr>
        <w:t xml:space="preserve"> операци</w:t>
      </w:r>
      <w:r w:rsidR="00B96EE3">
        <w:rPr>
          <w:sz w:val="28"/>
          <w:szCs w:val="28"/>
        </w:rPr>
        <w:t>й</w:t>
      </w:r>
      <w:r w:rsidR="00564379">
        <w:rPr>
          <w:sz w:val="28"/>
          <w:szCs w:val="28"/>
        </w:rPr>
        <w:t xml:space="preserve"> для малого и среднего бизнеса, </w:t>
      </w:r>
      <w:r w:rsidR="00B96EE3">
        <w:rPr>
          <w:sz w:val="28"/>
          <w:szCs w:val="28"/>
        </w:rPr>
        <w:t>создания институтов для защиты внутренних производителей в рамках ВТО, формирования производственных кластеров и т</w:t>
      </w:r>
      <w:r w:rsidR="0096485B">
        <w:rPr>
          <w:sz w:val="28"/>
          <w:szCs w:val="28"/>
        </w:rPr>
        <w:t xml:space="preserve">ак </w:t>
      </w:r>
      <w:r w:rsidR="00B96EE3">
        <w:rPr>
          <w:sz w:val="28"/>
          <w:szCs w:val="28"/>
        </w:rPr>
        <w:t>д</w:t>
      </w:r>
      <w:r w:rsidR="0096485B">
        <w:rPr>
          <w:sz w:val="28"/>
          <w:szCs w:val="28"/>
        </w:rPr>
        <w:t>алее</w:t>
      </w:r>
      <w:r w:rsidR="00B96EE3">
        <w:rPr>
          <w:sz w:val="28"/>
          <w:szCs w:val="28"/>
        </w:rPr>
        <w:t>.</w:t>
      </w:r>
    </w:p>
    <w:p w:rsidR="00B96EE3" w:rsidRDefault="00B96EE3" w:rsidP="00564379">
      <w:pPr>
        <w:spacing w:after="0" w:line="360" w:lineRule="auto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Во-вторых, </w:t>
      </w:r>
      <w:r w:rsidR="0080706B">
        <w:rPr>
          <w:sz w:val="28"/>
          <w:szCs w:val="28"/>
        </w:rPr>
        <w:t>значимым</w:t>
      </w:r>
      <w:r>
        <w:rPr>
          <w:sz w:val="28"/>
          <w:szCs w:val="28"/>
        </w:rPr>
        <w:t xml:space="preserve"> фактором является и налоговая политика, особенно ее влияние на инвестиционную привлекательность отраслей. Вступление в ВТО опять же дало иностранным производителям больше возможностей для инвестирования в ряд российских отраслей, так как были сняты существовавшие ранее ограничения. Непосредственно стимулированию инвестиционных потоков могут способствовать такие меры, как льготное пользования земельными участками, предоставление инвестиционных налоговых кредитов, зависимость льгот от </w:t>
      </w:r>
      <w:r w:rsidRPr="00650B29">
        <w:rPr>
          <w:sz w:val="28"/>
          <w:szCs w:val="28"/>
          <w:shd w:val="clear" w:color="auto" w:fill="FFFFFF"/>
        </w:rPr>
        <w:t>объема инвестиционных вложений</w:t>
      </w:r>
      <w:r>
        <w:rPr>
          <w:sz w:val="28"/>
          <w:szCs w:val="28"/>
          <w:shd w:val="clear" w:color="auto" w:fill="FFFFFF"/>
        </w:rPr>
        <w:t xml:space="preserve">, увеличение срока предоставления налоговых льгот. </w:t>
      </w:r>
    </w:p>
    <w:p w:rsidR="00B96EE3" w:rsidRDefault="00B96EE3" w:rsidP="0056437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Третьей ва</w:t>
      </w:r>
      <w:r w:rsidR="0080706B">
        <w:rPr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 xml:space="preserve">ной мерой является регулирование деятельности естественных монополий. </w:t>
      </w:r>
      <w:r w:rsidR="00C06C3E">
        <w:rPr>
          <w:sz w:val="28"/>
          <w:szCs w:val="28"/>
          <w:shd w:val="clear" w:color="auto" w:fill="FFFFFF"/>
        </w:rPr>
        <w:t>Здесь о</w:t>
      </w:r>
      <w:r>
        <w:rPr>
          <w:sz w:val="28"/>
          <w:szCs w:val="28"/>
          <w:shd w:val="clear" w:color="auto" w:fill="FFFFFF"/>
        </w:rPr>
        <w:t xml:space="preserve">сновной проблемой является неэффективное тарифное регулирование, что может быть решено за счет внедрения </w:t>
      </w:r>
      <w:r w:rsidR="00A42F00">
        <w:rPr>
          <w:sz w:val="28"/>
          <w:szCs w:val="28"/>
        </w:rPr>
        <w:t>метода</w:t>
      </w:r>
      <w:r w:rsidR="00A42F00" w:rsidRPr="00434E47">
        <w:rPr>
          <w:sz w:val="28"/>
          <w:szCs w:val="28"/>
        </w:rPr>
        <w:t xml:space="preserve"> экономически обоснованной доходности инвестированного капитала</w:t>
      </w:r>
      <w:r w:rsidR="00A42F00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электронн</w:t>
      </w:r>
      <w:r w:rsidR="00A42F00">
        <w:rPr>
          <w:sz w:val="28"/>
          <w:szCs w:val="28"/>
          <w:shd w:val="clear" w:color="auto" w:fill="FFFFFF"/>
        </w:rPr>
        <w:t>ой системы</w:t>
      </w:r>
      <w:r>
        <w:rPr>
          <w:sz w:val="28"/>
          <w:szCs w:val="28"/>
          <w:shd w:val="clear" w:color="auto" w:fill="FFFFFF"/>
        </w:rPr>
        <w:t xml:space="preserve"> </w:t>
      </w:r>
      <w:r w:rsidR="00A42F00">
        <w:rPr>
          <w:sz w:val="28"/>
          <w:szCs w:val="28"/>
          <w:shd w:val="clear" w:color="auto" w:fill="FFFFFF"/>
        </w:rPr>
        <w:t xml:space="preserve">закупок и </w:t>
      </w:r>
      <w:r w:rsidR="00A42F00">
        <w:rPr>
          <w:sz w:val="28"/>
          <w:szCs w:val="28"/>
        </w:rPr>
        <w:t>выделения работ, которые могли бы выполняться сторонними организациями на конкурентной основе.</w:t>
      </w:r>
    </w:p>
    <w:p w:rsidR="00A42F00" w:rsidRDefault="00A42F00" w:rsidP="0056437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Наконец</w:t>
      </w:r>
      <w:r w:rsidR="00E512ED">
        <w:rPr>
          <w:sz w:val="28"/>
          <w:szCs w:val="28"/>
        </w:rPr>
        <w:t xml:space="preserve">, антимонопольное регулирование, которое на сегодняшний день не вполне </w:t>
      </w:r>
      <w:r w:rsidR="00C06C3E">
        <w:rPr>
          <w:sz w:val="28"/>
          <w:szCs w:val="28"/>
        </w:rPr>
        <w:t>эффективно</w:t>
      </w:r>
      <w:r w:rsidR="00E512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может быть улучшено </w:t>
      </w:r>
      <w:r w:rsidR="00E512ED">
        <w:rPr>
          <w:sz w:val="28"/>
          <w:szCs w:val="28"/>
        </w:rPr>
        <w:t>за счет пересмотра критериев возможности слияний, оценки монопольной власти</w:t>
      </w:r>
      <w:r w:rsidR="0088091E">
        <w:rPr>
          <w:sz w:val="28"/>
          <w:szCs w:val="28"/>
        </w:rPr>
        <w:t>, внедрения международных стандартов</w:t>
      </w:r>
      <w:r w:rsidR="00E512ED">
        <w:rPr>
          <w:sz w:val="28"/>
          <w:szCs w:val="28"/>
        </w:rPr>
        <w:t xml:space="preserve"> и т.д., а также за счет ужесточения на</w:t>
      </w:r>
      <w:r w:rsidR="00C06C3E">
        <w:rPr>
          <w:sz w:val="28"/>
          <w:szCs w:val="28"/>
        </w:rPr>
        <w:t>казаний</w:t>
      </w:r>
      <w:r w:rsidR="00E512ED">
        <w:rPr>
          <w:sz w:val="28"/>
          <w:szCs w:val="28"/>
        </w:rPr>
        <w:t xml:space="preserve"> за нарушение законодательства.</w:t>
      </w:r>
    </w:p>
    <w:p w:rsidR="00E512ED" w:rsidRDefault="00E512ED" w:rsidP="00564379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государственная политика поддержки конкуренции требует совершенствования по названным выше направлениям, и только комплексное внедрение данного инструментария в различные отрасли экономики сделает Россию действительно конкурентоспособной страной.</w:t>
      </w:r>
    </w:p>
    <w:p w:rsidR="00E87856" w:rsidRDefault="00E87856" w:rsidP="00E87856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E87856" w:rsidRDefault="00E87856" w:rsidP="00E87856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E87856" w:rsidRDefault="00E87856" w:rsidP="00E87856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031F84" w:rsidRPr="00031F84" w:rsidRDefault="00031F84" w:rsidP="00031F84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031F84" w:rsidRPr="00031F84" w:rsidRDefault="00031F84" w:rsidP="00031F84">
      <w:pPr>
        <w:spacing w:after="0" w:line="360" w:lineRule="auto"/>
        <w:ind w:firstLine="284"/>
        <w:jc w:val="both"/>
        <w:rPr>
          <w:sz w:val="28"/>
          <w:szCs w:val="28"/>
        </w:rPr>
      </w:pPr>
    </w:p>
    <w:p w:rsidR="00962F73" w:rsidRDefault="00962F73" w:rsidP="00C06F17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4FE" w:rsidRPr="000F1AF5" w:rsidRDefault="00962F73" w:rsidP="000F1AF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9" w:name="_Toc388537412"/>
      <w:r w:rsidRPr="000F1AF5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19"/>
    </w:p>
    <w:p w:rsidR="007C2282" w:rsidRPr="000F1AF5" w:rsidRDefault="007C2282" w:rsidP="000F1AF5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0F1AF5">
        <w:rPr>
          <w:sz w:val="28"/>
          <w:szCs w:val="28"/>
        </w:rPr>
        <w:t>Федеральный закон от 26 июля 2006 года №135- ФЗ «О защите конкуренции»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Федеральный закон от 29.04.2008 г. № 57-ФЗ «О порядке осуществления иностранных инвестиций в хозяйственный общества, имеющие стратегическое знамение для обеспечения обороны страны и безопасности государства»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Распоряжение Правительства РФ от 10.06.2011 N 1021-р «Об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Концепции»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 xml:space="preserve">Распоряжение Правительства РФ от 28.12.2012 N 2579-р «Об утверждении плана мероприятий («дорожной карты») «Развитие конкуренции и совершенствование антимонопольной политики» 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Программа развития конкуренции в Российской Федерации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Докладо о состоянии конкуренции в Российской Федерации 2013</w:t>
      </w:r>
    </w:p>
    <w:p w:rsidR="000F1AF5" w:rsidRPr="000F1AF5" w:rsidRDefault="000F1AF5" w:rsidP="000F1AF5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0F1AF5">
        <w:rPr>
          <w:sz w:val="28"/>
          <w:szCs w:val="28"/>
        </w:rPr>
        <w:t>Авдашева С.Б., Шаститко А.Е. Соотношение промышленной и конкурентной политики // Информационно-аналитический бюллетень БЭА. 2003. № 9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 xml:space="preserve">Аузан А., Крючкова П. Административные барьеры в экономике: задачи дерегулирования// Национальный Институт Системных Исследований Проблем Предпринимательства. – 2010 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Брагинский О.Б. Цены на нефть: история, прогноз, влияние на экономику// Рос. хим. ж. (Ж. Рос. хим. об-ва им. Д.И. Менделеева). – 2008. – т. LII, № 6</w:t>
      </w:r>
    </w:p>
    <w:p w:rsidR="0082739E" w:rsidRPr="000F1AF5" w:rsidRDefault="0082739E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Душенькина Е.А. Экономика предприятий. – М.: Эксмо, 2009. – 160 с.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lastRenderedPageBreak/>
        <w:t>Князева, И. В.  Антимонопольная политика государства: учеб. пособие / И. В. Князе</w:t>
      </w:r>
      <w:r w:rsidRPr="000F1AF5">
        <w:rPr>
          <w:sz w:val="28"/>
          <w:szCs w:val="28"/>
        </w:rPr>
        <w:softHyphen/>
        <w:t>ва.- Новосибирск: Изд-во СибАГС, 2010. - 232 с.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 xml:space="preserve">Конкурентное право России: Учебник / Д.А. Алешин, И.Ю. Артемьев, Е.Ю. Борзило и др. – М.: Изд. дом Высшей школы экономики, 2012. </w:t>
      </w:r>
    </w:p>
    <w:p w:rsidR="00B54101" w:rsidRPr="00690012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 xml:space="preserve">Мальцева О.В. Институциональная организация конкуренции как фактор развития малого предпринимательства: автореф. дис. … канд. </w:t>
      </w:r>
      <w:r w:rsidRPr="00690012">
        <w:rPr>
          <w:sz w:val="28"/>
          <w:szCs w:val="28"/>
        </w:rPr>
        <w:t>эк. наук. - Ростов-на-Дону, 2009</w:t>
      </w:r>
    </w:p>
    <w:p w:rsidR="00690012" w:rsidRPr="008F3AC1" w:rsidRDefault="00690012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690012">
        <w:rPr>
          <w:sz w:val="28"/>
          <w:szCs w:val="28"/>
        </w:rPr>
        <w:t xml:space="preserve">Павлова Н.С., Шаститко А.Е. О сбалансированности инструментов конкурентной политики // Бюллетень конкурентной политики, - выпуск № 7, - июнь, 2012, - 12 с. </w:t>
      </w:r>
    </w:p>
    <w:p w:rsidR="008F3AC1" w:rsidRPr="008F3AC1" w:rsidRDefault="008F3AC1" w:rsidP="008F3AC1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</w:rPr>
      </w:pPr>
      <w:r w:rsidRPr="008F3AC1">
        <w:rPr>
          <w:iCs/>
          <w:sz w:val="28"/>
          <w:szCs w:val="28"/>
        </w:rPr>
        <w:t xml:space="preserve">Пахомова Н.В. Современная конкурентная политика: теоретический анализ и опыт реализации (на примере ЕС и России) // </w:t>
      </w:r>
      <w:hyperlink r:id="rId17" w:history="1">
        <w:r w:rsidRPr="008F3AC1">
          <w:rPr>
            <w:rStyle w:val="a6"/>
            <w:color w:val="auto"/>
            <w:sz w:val="28"/>
            <w:szCs w:val="28"/>
            <w:u w:val="none"/>
          </w:rPr>
          <w:t>Вестник Санкт-Петербургского университета. Серия 5: Экономика</w:t>
        </w:r>
      </w:hyperlink>
      <w:r w:rsidRPr="008F3AC1">
        <w:rPr>
          <w:sz w:val="28"/>
          <w:szCs w:val="28"/>
        </w:rPr>
        <w:t xml:space="preserve">. 2008. </w:t>
      </w:r>
      <w:hyperlink r:id="rId18" w:history="1">
        <w:r w:rsidRPr="008F3AC1">
          <w:rPr>
            <w:rStyle w:val="a6"/>
            <w:color w:val="auto"/>
            <w:sz w:val="28"/>
            <w:szCs w:val="28"/>
            <w:u w:val="none"/>
          </w:rPr>
          <w:t>№ 2</w:t>
        </w:r>
      </w:hyperlink>
      <w:r w:rsidRPr="008F3AC1">
        <w:rPr>
          <w:sz w:val="28"/>
          <w:szCs w:val="28"/>
        </w:rPr>
        <w:t>. С. 313–332</w:t>
      </w:r>
    </w:p>
    <w:p w:rsidR="007C6AB7" w:rsidRPr="000F1AF5" w:rsidRDefault="007C6AB7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Последствия присоединения России к Всемирной Торговой Организации. – М.: ВТО Информ, 2012. – 42 с.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Райзберг Б. А., Лозовский Л. Ш., Стародубцева Е. Б. Современный экономический словарь. 5-е изд., перераб. и доп. — М.: ИНФРА-М, 2007. — 495 с.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Розанова Н.М. Экономика отраслевых рынков: учебное пособие. – М.: ИД Юрайт, 2010. – 906 с.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Розанова Н.М. Микроэкономика. Руководство для будущих профессионалов: учебник для бакалавров. – М.: ИД Юрайт, 2012. – 958 с.</w:t>
      </w:r>
    </w:p>
    <w:p w:rsid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 xml:space="preserve">Савон И.В. Роль государственной поддержки конкуренции в развитии экономики Ростовской области [Электронный ресурс] / Управление экономическими системами: электронный научный журнал. – 06.03.12. –Режим доступа:  </w:t>
      </w:r>
      <w:hyperlink r:id="rId19" w:history="1">
        <w:r w:rsidR="000F1AF5" w:rsidRPr="003D72F0">
          <w:rPr>
            <w:rStyle w:val="a6"/>
            <w:sz w:val="28"/>
            <w:szCs w:val="28"/>
          </w:rPr>
          <w:t>http://uecs.ru/uecs-39-392012/item/1105-2012-03-06-05-25-09</w:t>
        </w:r>
      </w:hyperlink>
      <w:r w:rsidR="008F3AC1">
        <w:t xml:space="preserve"> </w:t>
      </w:r>
      <w:r w:rsidR="008F3AC1" w:rsidRPr="008F3AC1">
        <w:rPr>
          <w:sz w:val="28"/>
          <w:szCs w:val="28"/>
        </w:rPr>
        <w:t>(Дата обращения 25.04.14)</w:t>
      </w:r>
    </w:p>
    <w:p w:rsidR="000F1AF5" w:rsidRDefault="000F1AF5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lastRenderedPageBreak/>
        <w:t xml:space="preserve">Якунин В. И., Сулакшин С. С., Фонарева Н. Е., Тотьев К. Ю., Бочаров В. Е. Государственная конкурентная политика и стимулирование конкуренции в Российской Федерации. Т.1 – М.: Научный эксперт, 2008. – 416 с. </w:t>
      </w:r>
    </w:p>
    <w:p w:rsidR="000F1AF5" w:rsidRPr="000F1AF5" w:rsidRDefault="000F1AF5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>Якунин В.И., Сулакшина А.С., Ахметзянова И.Р. Государственная конкурентная политика в России: состояние и проблемы // Труды центра. Выпуск № 3. М., Научный эксперт, 2006. – 20 с.</w:t>
      </w:r>
    </w:p>
    <w:p w:rsidR="00B54101" w:rsidRPr="000F1AF5" w:rsidRDefault="00B54101" w:rsidP="000F1AF5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 xml:space="preserve">Административная реформа в России (государственное управление) [Электронный ресурс]/ Портал административной реформы. – Эл.портал – Режим доступа: </w:t>
      </w:r>
      <w:hyperlink r:id="rId20" w:history="1">
        <w:r w:rsidRPr="000F1AF5">
          <w:rPr>
            <w:rStyle w:val="a6"/>
            <w:sz w:val="28"/>
            <w:szCs w:val="28"/>
          </w:rPr>
          <w:t>http://ar.gov.ru/o_reforme/index.html</w:t>
        </w:r>
      </w:hyperlink>
      <w:r w:rsidRPr="000F1AF5">
        <w:rPr>
          <w:sz w:val="28"/>
          <w:szCs w:val="28"/>
        </w:rPr>
        <w:t xml:space="preserve"> </w:t>
      </w:r>
      <w:r w:rsidR="008F3AC1">
        <w:rPr>
          <w:sz w:val="28"/>
          <w:szCs w:val="28"/>
        </w:rPr>
        <w:t xml:space="preserve">(Дата обращения: </w:t>
      </w:r>
      <w:r w:rsidRPr="000F1AF5">
        <w:rPr>
          <w:sz w:val="28"/>
          <w:szCs w:val="28"/>
        </w:rPr>
        <w:t>25.04.14</w:t>
      </w:r>
      <w:r w:rsidR="008F3AC1">
        <w:rPr>
          <w:sz w:val="28"/>
          <w:szCs w:val="28"/>
        </w:rPr>
        <w:t>)</w:t>
      </w:r>
    </w:p>
    <w:p w:rsidR="008F3AC1" w:rsidRPr="008F3AC1" w:rsidRDefault="00B54101" w:rsidP="008F3AC1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</w:rPr>
      </w:pPr>
      <w:r w:rsidRPr="000F1AF5">
        <w:rPr>
          <w:sz w:val="28"/>
          <w:szCs w:val="28"/>
        </w:rPr>
        <w:t xml:space="preserve">ФАС обнаружила снижение уровня конкуренции в России [Электронный ресурс] / Lenta.ru – Эл. портал – Режим доступа </w:t>
      </w:r>
      <w:hyperlink r:id="rId21" w:history="1">
        <w:r w:rsidRPr="000F1AF5">
          <w:rPr>
            <w:rStyle w:val="a6"/>
            <w:sz w:val="28"/>
            <w:szCs w:val="28"/>
          </w:rPr>
          <w:t>http://lenta.ru/news/2013/07/25/competition/</w:t>
        </w:r>
      </w:hyperlink>
      <w:r w:rsidRPr="000F1AF5">
        <w:rPr>
          <w:sz w:val="28"/>
          <w:szCs w:val="28"/>
        </w:rPr>
        <w:t xml:space="preserve"> </w:t>
      </w:r>
      <w:r w:rsidR="008F3AC1" w:rsidRPr="008F3AC1">
        <w:rPr>
          <w:sz w:val="28"/>
          <w:szCs w:val="28"/>
        </w:rPr>
        <w:t>(</w:t>
      </w:r>
      <w:r w:rsidR="008F3AC1">
        <w:rPr>
          <w:sz w:val="28"/>
          <w:szCs w:val="28"/>
        </w:rPr>
        <w:t>Дата обращения:</w:t>
      </w:r>
      <w:r w:rsidRPr="000F1AF5">
        <w:rPr>
          <w:sz w:val="28"/>
          <w:szCs w:val="28"/>
        </w:rPr>
        <w:t xml:space="preserve"> 01.05.14</w:t>
      </w:r>
      <w:r w:rsidR="008F3AC1">
        <w:rPr>
          <w:sz w:val="28"/>
          <w:szCs w:val="28"/>
        </w:rPr>
        <w:t>)</w:t>
      </w:r>
    </w:p>
    <w:p w:rsidR="008F3AC1" w:rsidRPr="008F3AC1" w:rsidRDefault="008F3AC1" w:rsidP="008F3AC1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  <w:lang w:val="en-US"/>
        </w:rPr>
      </w:pPr>
      <w:r w:rsidRPr="008F3AC1">
        <w:rPr>
          <w:sz w:val="28"/>
          <w:szCs w:val="28"/>
          <w:lang w:val="en-US"/>
        </w:rPr>
        <w:t>The Global Competitiveness Report 2013–2014: Full Data Edition (World Economic Forum)</w:t>
      </w:r>
    </w:p>
    <w:p w:rsidR="008F3AC1" w:rsidRPr="008A49D5" w:rsidRDefault="008F3AC1" w:rsidP="008A49D5">
      <w:pPr>
        <w:pStyle w:val="a7"/>
        <w:numPr>
          <w:ilvl w:val="0"/>
          <w:numId w:val="21"/>
        </w:numPr>
        <w:spacing w:after="0" w:line="360" w:lineRule="auto"/>
        <w:ind w:left="714" w:hanging="357"/>
        <w:contextualSpacing/>
        <w:rPr>
          <w:sz w:val="28"/>
          <w:szCs w:val="28"/>
          <w:lang w:val="en-US"/>
        </w:rPr>
      </w:pPr>
      <w:r w:rsidRPr="008A49D5">
        <w:rPr>
          <w:sz w:val="28"/>
          <w:szCs w:val="28"/>
          <w:lang w:val="en-US"/>
        </w:rPr>
        <w:t xml:space="preserve">The Rating </w:t>
      </w:r>
      <w:r w:rsidRPr="008A49D5">
        <w:rPr>
          <w:i/>
          <w:sz w:val="28"/>
          <w:szCs w:val="28"/>
          <w:lang w:val="en-US"/>
        </w:rPr>
        <w:t>Doing Business 2014</w:t>
      </w:r>
    </w:p>
    <w:p w:rsidR="008A49D5" w:rsidRPr="00721EFD" w:rsidRDefault="008A49D5" w:rsidP="008A49D5">
      <w:pPr>
        <w:pStyle w:val="a7"/>
        <w:numPr>
          <w:ilvl w:val="0"/>
          <w:numId w:val="21"/>
        </w:numPr>
        <w:spacing w:after="0" w:line="360" w:lineRule="auto"/>
        <w:ind w:left="714" w:hanging="357"/>
        <w:contextualSpacing/>
        <w:rPr>
          <w:sz w:val="28"/>
          <w:szCs w:val="28"/>
          <w:lang w:val="en-US"/>
        </w:rPr>
      </w:pPr>
      <w:r w:rsidRPr="008A49D5">
        <w:rPr>
          <w:sz w:val="28"/>
          <w:szCs w:val="28"/>
          <w:lang w:val="en-US"/>
        </w:rPr>
        <w:t>Katsoulacos Y., Metsiou E., Ulph D.</w:t>
      </w:r>
      <w:r w:rsidR="00721EFD">
        <w:rPr>
          <w:sz w:val="28"/>
          <w:szCs w:val="28"/>
          <w:lang w:val="en-US"/>
        </w:rPr>
        <w:t xml:space="preserve"> (2011),</w:t>
      </w:r>
      <w:r w:rsidRPr="008A49D5">
        <w:rPr>
          <w:sz w:val="28"/>
          <w:szCs w:val="28"/>
          <w:lang w:val="en-US"/>
        </w:rPr>
        <w:t xml:space="preserve"> Competition Authority Substantive </w:t>
      </w:r>
      <w:r w:rsidRPr="00721EFD">
        <w:rPr>
          <w:sz w:val="28"/>
          <w:szCs w:val="28"/>
          <w:lang w:val="en-US"/>
        </w:rPr>
        <w:t>Standards and Social Welfare. Rhodes, July 3rd 2011</w:t>
      </w:r>
      <w:r w:rsidR="00721EFD">
        <w:rPr>
          <w:sz w:val="28"/>
          <w:szCs w:val="28"/>
          <w:lang w:val="en-US"/>
        </w:rPr>
        <w:t>, p.1-39</w:t>
      </w:r>
    </w:p>
    <w:p w:rsidR="00721EFD" w:rsidRPr="00721EFD" w:rsidRDefault="00721EFD" w:rsidP="008A49D5">
      <w:pPr>
        <w:pStyle w:val="a7"/>
        <w:numPr>
          <w:ilvl w:val="0"/>
          <w:numId w:val="21"/>
        </w:numPr>
        <w:spacing w:after="0" w:line="360" w:lineRule="auto"/>
        <w:ind w:left="714" w:hanging="357"/>
        <w:contextualSpacing/>
        <w:rPr>
          <w:sz w:val="28"/>
          <w:szCs w:val="28"/>
          <w:lang w:val="en-US"/>
        </w:rPr>
      </w:pPr>
      <w:r w:rsidRPr="00721EFD">
        <w:rPr>
          <w:sz w:val="28"/>
          <w:szCs w:val="28"/>
          <w:lang w:val="en-US"/>
        </w:rPr>
        <w:t>Neven D. J., Roller L.H. (2005)</w:t>
      </w:r>
      <w:r>
        <w:rPr>
          <w:sz w:val="28"/>
          <w:szCs w:val="28"/>
          <w:lang w:val="en-US"/>
        </w:rPr>
        <w:t>,</w:t>
      </w:r>
      <w:r w:rsidRPr="00721EFD">
        <w:rPr>
          <w:sz w:val="28"/>
          <w:szCs w:val="28"/>
          <w:lang w:val="en-US"/>
        </w:rPr>
        <w:t xml:space="preserve"> Consumer surplus vs. welfare standard in a political economy model of merger control</w:t>
      </w:r>
      <w:r>
        <w:rPr>
          <w:sz w:val="28"/>
          <w:szCs w:val="28"/>
          <w:lang w:val="en-US"/>
        </w:rPr>
        <w:t>.</w:t>
      </w:r>
      <w:r w:rsidRPr="00721EFD">
        <w:rPr>
          <w:sz w:val="28"/>
          <w:szCs w:val="28"/>
          <w:lang w:val="en-US"/>
        </w:rPr>
        <w:t xml:space="preserve"> International Journal of Industrial Organization. 14 October 2005, p.830-848</w:t>
      </w:r>
    </w:p>
    <w:p w:rsidR="008F3AC1" w:rsidRPr="000F1AF5" w:rsidRDefault="008F3AC1" w:rsidP="008F3AC1">
      <w:pPr>
        <w:pStyle w:val="a7"/>
        <w:numPr>
          <w:ilvl w:val="0"/>
          <w:numId w:val="21"/>
        </w:numPr>
        <w:spacing w:after="0" w:line="360" w:lineRule="auto"/>
        <w:contextualSpacing/>
        <w:rPr>
          <w:sz w:val="28"/>
          <w:szCs w:val="28"/>
          <w:lang w:val="en-US"/>
        </w:rPr>
      </w:pPr>
      <w:r w:rsidRPr="000F1AF5">
        <w:rPr>
          <w:sz w:val="28"/>
          <w:szCs w:val="28"/>
          <w:lang w:val="en-US"/>
        </w:rPr>
        <w:t>Shepherd W.G., Shepherd J.M. The Economics of  Industrial Organization. 5th Edition. Illinois: Waveland Press.</w:t>
      </w:r>
    </w:p>
    <w:p w:rsidR="008F3AC1" w:rsidRPr="008F3AC1" w:rsidRDefault="008F3AC1" w:rsidP="008F3AC1">
      <w:pPr>
        <w:spacing w:after="0" w:line="360" w:lineRule="auto"/>
        <w:ind w:left="360"/>
        <w:contextualSpacing/>
        <w:rPr>
          <w:sz w:val="28"/>
          <w:szCs w:val="28"/>
          <w:lang w:val="en-US"/>
        </w:rPr>
      </w:pPr>
    </w:p>
    <w:p w:rsidR="00D96B6B" w:rsidRPr="000F1AF5" w:rsidRDefault="00D96B6B" w:rsidP="000F1AF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:rsidR="00962F73" w:rsidRPr="000F1AF5" w:rsidRDefault="00962F73" w:rsidP="000F1AF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0F1AF5">
        <w:rPr>
          <w:rFonts w:ascii="Times New Roman" w:hAnsi="Times New Roman" w:cs="Times New Roman"/>
          <w:color w:val="auto"/>
        </w:rPr>
        <w:br w:type="page"/>
      </w:r>
    </w:p>
    <w:p w:rsidR="00AD60CA" w:rsidRPr="00D96B6B" w:rsidRDefault="00962F73" w:rsidP="00771F5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0" w:name="_Toc388537413"/>
      <w:r w:rsidRPr="00962F73">
        <w:rPr>
          <w:rFonts w:ascii="Times New Roman" w:hAnsi="Times New Roman" w:cs="Times New Roman"/>
          <w:color w:val="auto"/>
        </w:rPr>
        <w:lastRenderedPageBreak/>
        <w:t>Приложения</w:t>
      </w:r>
      <w:bookmarkEnd w:id="20"/>
    </w:p>
    <w:p w:rsidR="005A3A2D" w:rsidRPr="00AD60CA" w:rsidRDefault="00AD60CA" w:rsidP="00AD60CA">
      <w:pPr>
        <w:spacing w:after="0" w:line="240" w:lineRule="auto"/>
        <w:rPr>
          <w:sz w:val="28"/>
          <w:szCs w:val="28"/>
        </w:rPr>
      </w:pPr>
      <w:r w:rsidRPr="00AD60CA">
        <w:rPr>
          <w:sz w:val="28"/>
          <w:szCs w:val="28"/>
        </w:rPr>
        <w:t>Приложение 1.1</w:t>
      </w:r>
    </w:p>
    <w:tbl>
      <w:tblPr>
        <w:tblpPr w:leftFromText="180" w:rightFromText="180" w:vertAnchor="page" w:horzAnchor="margin" w:tblpXSpec="center" w:tblpY="199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6"/>
        <w:gridCol w:w="560"/>
        <w:gridCol w:w="1144"/>
        <w:gridCol w:w="85"/>
        <w:gridCol w:w="908"/>
        <w:gridCol w:w="1134"/>
        <w:gridCol w:w="112"/>
        <w:gridCol w:w="1163"/>
        <w:gridCol w:w="1418"/>
        <w:gridCol w:w="1134"/>
        <w:gridCol w:w="1134"/>
      </w:tblGrid>
      <w:tr w:rsidR="00AD60CA" w:rsidRPr="00BC2B77" w:rsidTr="00AD60CA">
        <w:trPr>
          <w:trHeight w:val="420"/>
        </w:trPr>
        <w:tc>
          <w:tcPr>
            <w:tcW w:w="1806" w:type="dxa"/>
            <w:shd w:val="pct25" w:color="auto" w:fill="auto"/>
            <w:hideMark/>
          </w:tcPr>
          <w:p w:rsidR="00AD60CA" w:rsidRPr="00BC2B77" w:rsidRDefault="00AD60CA" w:rsidP="009D788C">
            <w:pPr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560" w:type="dxa"/>
            <w:shd w:val="pct25" w:color="auto" w:fill="auto"/>
            <w:vAlign w:val="bottom"/>
          </w:tcPr>
          <w:p w:rsidR="00AD60CA" w:rsidRPr="00BC2B77" w:rsidRDefault="00AD60CA" w:rsidP="009D788C">
            <w:pPr>
              <w:spacing w:after="0" w:line="360" w:lineRule="auto"/>
              <w:rPr>
                <w:rFonts w:ascii="Calibri" w:hAnsi="Calibri"/>
              </w:rPr>
            </w:pPr>
          </w:p>
        </w:tc>
        <w:tc>
          <w:tcPr>
            <w:tcW w:w="2137" w:type="dxa"/>
            <w:gridSpan w:val="3"/>
            <w:shd w:val="pct25" w:color="auto" w:fill="auto"/>
            <w:vAlign w:val="bottom"/>
          </w:tcPr>
          <w:p w:rsidR="00AD60CA" w:rsidRPr="00BC2B77" w:rsidRDefault="00AD60CA" w:rsidP="009D788C">
            <w:pPr>
              <w:spacing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Trade barriers</w:t>
            </w:r>
          </w:p>
        </w:tc>
        <w:tc>
          <w:tcPr>
            <w:tcW w:w="2409" w:type="dxa"/>
            <w:gridSpan w:val="3"/>
            <w:shd w:val="pct25" w:color="auto" w:fill="auto"/>
            <w:vAlign w:val="bottom"/>
          </w:tcPr>
          <w:p w:rsidR="00AD60CA" w:rsidRPr="00BC2B77" w:rsidRDefault="00AD60CA" w:rsidP="009D788C">
            <w:pPr>
              <w:spacing w:after="0"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Fiscal barriers</w:t>
            </w:r>
          </w:p>
        </w:tc>
        <w:tc>
          <w:tcPr>
            <w:tcW w:w="1418" w:type="dxa"/>
            <w:shd w:val="pct25" w:color="auto" w:fill="auto"/>
            <w:vAlign w:val="bottom"/>
          </w:tcPr>
          <w:p w:rsidR="00AD60CA" w:rsidRPr="00BC2B77" w:rsidRDefault="00AD60CA" w:rsidP="009D788C">
            <w:pPr>
              <w:spacing w:after="0"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  <w:shd w:val="pct25" w:color="auto" w:fill="auto"/>
            <w:vAlign w:val="bottom"/>
          </w:tcPr>
          <w:p w:rsidR="00AD60CA" w:rsidRPr="00BC2B77" w:rsidRDefault="00AD60CA" w:rsidP="009D788C">
            <w:pPr>
              <w:spacing w:after="0"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after="0"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AD60CA" w:rsidRPr="00BC2B77" w:rsidTr="008B1B95">
        <w:trPr>
          <w:trHeight w:val="600"/>
        </w:trPr>
        <w:tc>
          <w:tcPr>
            <w:tcW w:w="1806" w:type="dxa"/>
            <w:shd w:val="pct25" w:color="auto" w:fill="auto"/>
            <w:hideMark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60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44" w:type="dxa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Prevalence of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trade barriers</w:t>
            </w:r>
          </w:p>
        </w:tc>
        <w:tc>
          <w:tcPr>
            <w:tcW w:w="993" w:type="dxa"/>
            <w:gridSpan w:val="2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Trade tariffs, % duty</w:t>
            </w:r>
            <w:r w:rsidRPr="00BC2B7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pct25" w:color="auto" w:fill="auto"/>
          </w:tcPr>
          <w:p w:rsidR="00AD60CA" w:rsidRPr="003F6C4B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tax rate,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%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profits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gridSpan w:val="2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Effect of taxation on incentives to invest</w:t>
            </w:r>
          </w:p>
        </w:tc>
        <w:tc>
          <w:tcPr>
            <w:tcW w:w="1418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sz w:val="22"/>
                <w:szCs w:val="22"/>
                <w:lang w:val="en-US"/>
              </w:rPr>
              <w:t>Effectiveness of anti-monopoly policy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6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Russian Federation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5,09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83,4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Burundi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63,7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center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Côte d’Ivoire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Czech Republic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49,2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3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275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5,18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60" w:type="dxa"/>
            <w:shd w:val="pct25" w:color="auto" w:fill="auto"/>
            <w:vAlign w:val="bottom"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37" w:type="dxa"/>
            <w:gridSpan w:val="3"/>
            <w:shd w:val="pct25" w:color="auto" w:fill="auto"/>
            <w:vAlign w:val="bottom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Trade barriers</w:t>
            </w:r>
          </w:p>
        </w:tc>
        <w:tc>
          <w:tcPr>
            <w:tcW w:w="2409" w:type="dxa"/>
            <w:gridSpan w:val="3"/>
            <w:shd w:val="pct25" w:color="auto" w:fill="auto"/>
            <w:vAlign w:val="bottom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Fiscal barriers</w:t>
            </w:r>
          </w:p>
        </w:tc>
        <w:tc>
          <w:tcPr>
            <w:tcW w:w="1418" w:type="dxa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</w:tcPr>
          <w:p w:rsidR="00AD60CA" w:rsidRDefault="00AD60CA" w:rsidP="009D788C">
            <w:pPr>
              <w:spacing w:line="360" w:lineRule="auto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60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29" w:type="dxa"/>
            <w:gridSpan w:val="2"/>
            <w:shd w:val="pct25" w:color="auto" w:fill="auto"/>
          </w:tcPr>
          <w:p w:rsidR="00AD60CA" w:rsidRPr="003F6C4B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Prevalence of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trade barriers</w:t>
            </w:r>
          </w:p>
        </w:tc>
        <w:tc>
          <w:tcPr>
            <w:tcW w:w="908" w:type="dxa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Trade tariffs, % duty</w:t>
            </w:r>
            <w:r w:rsidRPr="00BC2B7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46" w:type="dxa"/>
            <w:gridSpan w:val="2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tax rate,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%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profits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163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Effect of taxation on incentives to invest</w:t>
            </w:r>
          </w:p>
        </w:tc>
        <w:tc>
          <w:tcPr>
            <w:tcW w:w="1418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sz w:val="22"/>
                <w:szCs w:val="22"/>
                <w:lang w:val="en-US"/>
              </w:rPr>
              <w:t>Effectiveness of anti-monopoly policy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El Salvador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65,7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Gabon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8" w:type="dxa"/>
            <w:vAlign w:val="center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center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163" w:type="dxa"/>
            <w:vAlign w:val="center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18" w:type="dxa"/>
            <w:vAlign w:val="center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134" w:type="dxa"/>
            <w:vAlign w:val="center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Guinea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Guyana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000000" w:fill="FFFFFF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Hong Kong SAR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Iceland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61,8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4,28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pct25" w:color="auto" w:fill="auto"/>
            <w:vAlign w:val="bottom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37" w:type="dxa"/>
            <w:gridSpan w:val="3"/>
            <w:shd w:val="pct25" w:color="auto" w:fill="auto"/>
            <w:vAlign w:val="bottom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Trade barriers</w:t>
            </w:r>
          </w:p>
        </w:tc>
        <w:tc>
          <w:tcPr>
            <w:tcW w:w="2409" w:type="dxa"/>
            <w:gridSpan w:val="3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Fiscal barriers</w:t>
            </w:r>
          </w:p>
        </w:tc>
        <w:tc>
          <w:tcPr>
            <w:tcW w:w="1418" w:type="dxa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60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29" w:type="dxa"/>
            <w:gridSpan w:val="2"/>
            <w:shd w:val="pct25" w:color="auto" w:fill="auto"/>
          </w:tcPr>
          <w:p w:rsidR="00AD60CA" w:rsidRPr="003F6C4B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Prevalence of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trade barriers</w:t>
            </w:r>
          </w:p>
        </w:tc>
        <w:tc>
          <w:tcPr>
            <w:tcW w:w="908" w:type="dxa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Trade tariffs, % duty</w:t>
            </w:r>
            <w:r w:rsidRPr="00BC2B7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46" w:type="dxa"/>
            <w:gridSpan w:val="2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tax rate,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%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profits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163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Effect of taxation on incentives to invest</w:t>
            </w:r>
          </w:p>
        </w:tc>
        <w:tc>
          <w:tcPr>
            <w:tcW w:w="1418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sz w:val="22"/>
                <w:szCs w:val="22"/>
                <w:lang w:val="en-US"/>
              </w:rPr>
              <w:t>Effectiveness of anti-monopoly policy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Korea, Rep.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3,52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5,09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Macedonia, FYR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3,42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5,42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41,6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560" w:type="dxa"/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63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18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134" w:type="dxa"/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9D788C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7" w:type="dxa"/>
            <w:gridSpan w:val="3"/>
            <w:shd w:val="pct25" w:color="auto" w:fill="auto"/>
            <w:vAlign w:val="bottom"/>
          </w:tcPr>
          <w:p w:rsidR="00AD60CA" w:rsidRPr="00BC2B77" w:rsidRDefault="00AD60CA" w:rsidP="008B1B95">
            <w:pPr>
              <w:spacing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Trade barriers</w:t>
            </w:r>
          </w:p>
        </w:tc>
        <w:tc>
          <w:tcPr>
            <w:tcW w:w="2409" w:type="dxa"/>
            <w:gridSpan w:val="3"/>
            <w:shd w:val="pct25" w:color="auto" w:fill="auto"/>
            <w:vAlign w:val="bottom"/>
          </w:tcPr>
          <w:p w:rsidR="00AD60CA" w:rsidRDefault="00AD60CA" w:rsidP="008B1B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Fiscal barriers</w:t>
            </w:r>
          </w:p>
        </w:tc>
        <w:tc>
          <w:tcPr>
            <w:tcW w:w="1418" w:type="dxa"/>
            <w:shd w:val="pct25" w:color="auto" w:fill="auto"/>
            <w:vAlign w:val="bottom"/>
          </w:tcPr>
          <w:p w:rsidR="00AD60CA" w:rsidRDefault="00AD60CA" w:rsidP="008B1B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  <w:vAlign w:val="bottom"/>
          </w:tcPr>
          <w:p w:rsidR="00AD60CA" w:rsidRDefault="00AD60CA" w:rsidP="008B1B9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</w:tcPr>
          <w:p w:rsidR="00AD60CA" w:rsidRDefault="00AD60CA" w:rsidP="008B1B9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60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29" w:type="dxa"/>
            <w:gridSpan w:val="2"/>
            <w:shd w:val="pct25" w:color="auto" w:fill="auto"/>
          </w:tcPr>
          <w:p w:rsidR="00AD60CA" w:rsidRPr="003F6C4B" w:rsidRDefault="00AD60CA" w:rsidP="008B1B95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Prevalence of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trade barriers</w:t>
            </w:r>
          </w:p>
        </w:tc>
        <w:tc>
          <w:tcPr>
            <w:tcW w:w="908" w:type="dxa"/>
            <w:shd w:val="pct25" w:color="auto" w:fill="auto"/>
          </w:tcPr>
          <w:p w:rsidR="00AD60CA" w:rsidRDefault="00AD60CA" w:rsidP="008B1B9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Trade tariffs, % duty</w:t>
            </w:r>
            <w:r w:rsidRPr="00BC2B7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46" w:type="dxa"/>
            <w:gridSpan w:val="2"/>
            <w:shd w:val="pct25" w:color="auto" w:fill="auto"/>
          </w:tcPr>
          <w:p w:rsidR="00AD60CA" w:rsidRDefault="00AD60CA" w:rsidP="008B1B95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tax rate,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%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profits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163" w:type="dxa"/>
            <w:shd w:val="pct25" w:color="auto" w:fill="auto"/>
          </w:tcPr>
          <w:p w:rsidR="00AD60CA" w:rsidRPr="00BC2B77" w:rsidRDefault="00AD60CA" w:rsidP="008B1B95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Effect of taxation on incentives to invest</w:t>
            </w:r>
          </w:p>
        </w:tc>
        <w:tc>
          <w:tcPr>
            <w:tcW w:w="1418" w:type="dxa"/>
            <w:shd w:val="pct25" w:color="auto" w:fill="auto"/>
          </w:tcPr>
          <w:p w:rsidR="00AD60CA" w:rsidRPr="00BC2B77" w:rsidRDefault="00AD60CA" w:rsidP="008B1B95">
            <w:pPr>
              <w:spacing w:line="24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sz w:val="22"/>
                <w:szCs w:val="22"/>
                <w:lang w:val="en-US"/>
              </w:rPr>
              <w:t>Effectiveness of anti-monopoly policy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4,29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4,13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Seychelles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Taiwan, China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5,29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4,54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9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5,11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pct25" w:color="auto" w:fill="auto"/>
            <w:vAlign w:val="bottom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137" w:type="dxa"/>
            <w:gridSpan w:val="3"/>
            <w:shd w:val="pct25" w:color="auto" w:fill="auto"/>
            <w:vAlign w:val="bottom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Trade barriers</w:t>
            </w:r>
          </w:p>
        </w:tc>
        <w:tc>
          <w:tcPr>
            <w:tcW w:w="2409" w:type="dxa"/>
            <w:gridSpan w:val="3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Fiscal barriers</w:t>
            </w:r>
          </w:p>
        </w:tc>
        <w:tc>
          <w:tcPr>
            <w:tcW w:w="1418" w:type="dxa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  <w:vAlign w:val="bottom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D60CA" w:rsidTr="008B1B95">
        <w:trPr>
          <w:trHeight w:val="300"/>
        </w:trPr>
        <w:tc>
          <w:tcPr>
            <w:tcW w:w="1806" w:type="dxa"/>
            <w:shd w:val="pct25" w:color="auto" w:fill="auto"/>
            <w:noWrap/>
            <w:hideMark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60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29" w:type="dxa"/>
            <w:gridSpan w:val="2"/>
            <w:shd w:val="pct25" w:color="auto" w:fill="auto"/>
          </w:tcPr>
          <w:p w:rsidR="00AD60CA" w:rsidRPr="003F6C4B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Prevalence of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trade barriers</w:t>
            </w:r>
          </w:p>
        </w:tc>
        <w:tc>
          <w:tcPr>
            <w:tcW w:w="908" w:type="dxa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Trade tariffs, % duty</w:t>
            </w:r>
            <w:r w:rsidRPr="00BC2B77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46" w:type="dxa"/>
            <w:gridSpan w:val="2"/>
            <w:shd w:val="pct25" w:color="auto" w:fill="auto"/>
          </w:tcPr>
          <w:p w:rsidR="00AD60CA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Total tax rate,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%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profits</w:t>
            </w: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1163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Effect of taxation on incentives to invest</w:t>
            </w:r>
          </w:p>
        </w:tc>
        <w:tc>
          <w:tcPr>
            <w:tcW w:w="1418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sz w:val="22"/>
                <w:szCs w:val="22"/>
                <w:lang w:val="en-US"/>
              </w:rPr>
              <w:t>Effectiveness of anti-monopoly policy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134" w:type="dxa"/>
            <w:shd w:val="pct25" w:color="auto" w:fill="auto"/>
          </w:tcPr>
          <w:p w:rsidR="00AD60CA" w:rsidRPr="00BC2B77" w:rsidRDefault="00AD60CA" w:rsidP="009D788C">
            <w:pPr>
              <w:spacing w:line="36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5,37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5,48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3,35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2,98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3,86</w:t>
            </w:r>
          </w:p>
        </w:tc>
      </w:tr>
      <w:tr w:rsidR="00AD60CA" w:rsidTr="008B1B95">
        <w:trPr>
          <w:trHeight w:val="300"/>
        </w:trPr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560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0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246" w:type="dxa"/>
            <w:gridSpan w:val="2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6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8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1134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3,44</w:t>
            </w:r>
          </w:p>
        </w:tc>
      </w:tr>
    </w:tbl>
    <w:p w:rsidR="00AD60CA" w:rsidRPr="00AD60CA" w:rsidRDefault="00AD60CA" w:rsidP="00AD60CA">
      <w:pPr>
        <w:spacing w:after="0" w:line="240" w:lineRule="auto"/>
      </w:pPr>
    </w:p>
    <w:p w:rsidR="00962F73" w:rsidRDefault="00962F73" w:rsidP="00962F73">
      <w:pPr>
        <w:rPr>
          <w:lang w:val="en-US"/>
        </w:rPr>
      </w:pPr>
      <w:r>
        <w:rPr>
          <w:lang w:val="en-US"/>
        </w:rPr>
        <w:br w:type="page"/>
      </w:r>
    </w:p>
    <w:p w:rsidR="00962F73" w:rsidRPr="00AD60CA" w:rsidRDefault="00AD60CA" w:rsidP="009D788C">
      <w:pPr>
        <w:spacing w:after="0" w:line="240" w:lineRule="auto"/>
        <w:rPr>
          <w:sz w:val="28"/>
          <w:szCs w:val="28"/>
        </w:rPr>
      </w:pPr>
      <w:r w:rsidRPr="00AD60CA">
        <w:rPr>
          <w:sz w:val="28"/>
          <w:szCs w:val="28"/>
        </w:rPr>
        <w:lastRenderedPageBreak/>
        <w:t>Приложение 1.2</w:t>
      </w:r>
    </w:p>
    <w:tbl>
      <w:tblPr>
        <w:tblpPr w:leftFromText="180" w:rightFromText="180" w:horzAnchor="margin" w:tblpY="690"/>
        <w:tblW w:w="9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551"/>
        <w:gridCol w:w="1896"/>
        <w:gridCol w:w="1105"/>
        <w:gridCol w:w="1352"/>
        <w:gridCol w:w="1093"/>
        <w:gridCol w:w="1332"/>
      </w:tblGrid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551" w:type="dxa"/>
            <w:shd w:val="pct25" w:color="auto" w:fill="auto"/>
            <w:vAlign w:val="bottom"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3001" w:type="dxa"/>
            <w:gridSpan w:val="2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Administrative barriers</w:t>
            </w:r>
          </w:p>
        </w:tc>
        <w:tc>
          <w:tcPr>
            <w:tcW w:w="1352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3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51" w:type="dxa"/>
            <w:shd w:val="pct25" w:color="auto" w:fill="auto"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6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procedures to start a business*</w:t>
            </w:r>
          </w:p>
        </w:tc>
        <w:tc>
          <w:tcPr>
            <w:tcW w:w="1105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days to start a business*</w:t>
            </w:r>
          </w:p>
        </w:tc>
        <w:tc>
          <w:tcPr>
            <w:tcW w:w="135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sz w:val="22"/>
                <w:szCs w:val="22"/>
                <w:lang w:val="en-US"/>
              </w:rPr>
              <w:t>Extent of market dominance</w:t>
            </w:r>
          </w:p>
        </w:tc>
        <w:tc>
          <w:tcPr>
            <w:tcW w:w="1093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AD60CA">
        <w:trPr>
          <w:trHeight w:val="6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Russian Federation</w:t>
            </w:r>
          </w:p>
        </w:tc>
        <w:tc>
          <w:tcPr>
            <w:tcW w:w="551" w:type="dxa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3,85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5,09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5,15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3,71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5,13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3,84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4,33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4,31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Burundi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2,92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93" w:type="dxa"/>
            <w:vAlign w:val="center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4,84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4,35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Côte d’Ivoire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4,13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Cyprus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Czech Republic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6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5,18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3,76</w:t>
            </w:r>
          </w:p>
        </w:tc>
      </w:tr>
      <w:tr w:rsidR="00AD60CA" w:rsidTr="00AD60CA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551" w:type="dxa"/>
            <w:shd w:val="pct25" w:color="auto" w:fill="auto"/>
            <w:vAlign w:val="bottom"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3001" w:type="dxa"/>
            <w:gridSpan w:val="2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Administrative barriers</w:t>
            </w:r>
          </w:p>
        </w:tc>
        <w:tc>
          <w:tcPr>
            <w:tcW w:w="1352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3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51" w:type="dxa"/>
            <w:shd w:val="pct25" w:color="auto" w:fill="auto"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6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procedures to start a business*</w:t>
            </w:r>
          </w:p>
        </w:tc>
        <w:tc>
          <w:tcPr>
            <w:tcW w:w="1105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days to start a business*</w:t>
            </w:r>
          </w:p>
        </w:tc>
        <w:tc>
          <w:tcPr>
            <w:tcW w:w="135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sz w:val="22"/>
                <w:szCs w:val="22"/>
                <w:lang w:val="en-US"/>
              </w:rPr>
              <w:t>Extent of market dominance</w:t>
            </w:r>
          </w:p>
        </w:tc>
        <w:tc>
          <w:tcPr>
            <w:tcW w:w="1093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3,63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El Salvador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Gabon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93" w:type="dxa"/>
            <w:vAlign w:val="center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000000" w:fill="FFFFFF"/>
            <w:noWrap/>
            <w:hideMark/>
          </w:tcPr>
          <w:p w:rsidR="00AD60CA" w:rsidRDefault="00AD60CA" w:rsidP="008B1B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Guinea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Guyana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000000" w:fill="FFFFFF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Hong Kong SAR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Iceland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4,66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4,28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3,86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Korea, Rep.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5,01</w:t>
            </w: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551" w:type="dxa"/>
            <w:shd w:val="pct25" w:color="auto" w:fill="auto"/>
            <w:vAlign w:val="bottom"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3001" w:type="dxa"/>
            <w:gridSpan w:val="2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Administrative barriers</w:t>
            </w:r>
          </w:p>
        </w:tc>
        <w:tc>
          <w:tcPr>
            <w:tcW w:w="1352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3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51" w:type="dxa"/>
            <w:shd w:val="pct25" w:color="auto" w:fill="auto"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6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procedures to start a business*</w:t>
            </w:r>
          </w:p>
        </w:tc>
        <w:tc>
          <w:tcPr>
            <w:tcW w:w="1105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days to start a business*</w:t>
            </w:r>
          </w:p>
        </w:tc>
        <w:tc>
          <w:tcPr>
            <w:tcW w:w="135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sz w:val="22"/>
                <w:szCs w:val="22"/>
                <w:lang w:val="en-US"/>
              </w:rPr>
              <w:t>Extent of market dominance</w:t>
            </w:r>
          </w:p>
        </w:tc>
        <w:tc>
          <w:tcPr>
            <w:tcW w:w="1093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4,10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4,56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3,52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5,09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Macedonia, FYR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3,42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Malta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5,42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5,33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4,37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4,29</w:t>
            </w: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551" w:type="dxa"/>
            <w:shd w:val="pct25" w:color="auto" w:fill="auto"/>
            <w:vAlign w:val="bottom"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3001" w:type="dxa"/>
            <w:gridSpan w:val="2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Administrative barriers</w:t>
            </w:r>
          </w:p>
        </w:tc>
        <w:tc>
          <w:tcPr>
            <w:tcW w:w="1352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3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51" w:type="dxa"/>
            <w:shd w:val="pct25" w:color="auto" w:fill="auto"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6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procedures to start a business*</w:t>
            </w:r>
          </w:p>
        </w:tc>
        <w:tc>
          <w:tcPr>
            <w:tcW w:w="1105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days to start a business*</w:t>
            </w:r>
          </w:p>
        </w:tc>
        <w:tc>
          <w:tcPr>
            <w:tcW w:w="135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sz w:val="22"/>
                <w:szCs w:val="22"/>
                <w:lang w:val="en-US"/>
              </w:rPr>
              <w:t>Extent of market dominance</w:t>
            </w:r>
          </w:p>
        </w:tc>
        <w:tc>
          <w:tcPr>
            <w:tcW w:w="1093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4,46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4,83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Qatar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4,13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Seychelles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Slovak Republic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Taiwan, China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5,29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3,89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4,54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4,06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60CA" w:rsidRDefault="00AD60CA" w:rsidP="000A757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AD60CA" w:rsidRDefault="00AD60CA" w:rsidP="000A757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332" w:type="dxa"/>
            <w:tcBorders>
              <w:bottom w:val="single" w:sz="4" w:space="0" w:color="000000"/>
            </w:tcBorders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5,11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0A757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0" w:type="auto"/>
            <w:vAlign w:val="bottom"/>
          </w:tcPr>
          <w:p w:rsidR="00AD60CA" w:rsidRDefault="00AD60CA" w:rsidP="000A757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2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93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5,05</w:t>
            </w:r>
          </w:p>
        </w:tc>
        <w:tc>
          <w:tcPr>
            <w:tcW w:w="1332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5,37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0A757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0" w:type="auto"/>
            <w:vAlign w:val="bottom"/>
          </w:tcPr>
          <w:p w:rsidR="00AD60CA" w:rsidRDefault="00AD60CA" w:rsidP="000A7570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93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332" w:type="dxa"/>
            <w:vAlign w:val="bottom"/>
          </w:tcPr>
          <w:p w:rsidR="00AD60CA" w:rsidRDefault="00AD60CA" w:rsidP="000A7570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5,48</w:t>
            </w: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551" w:type="dxa"/>
            <w:shd w:val="pct25" w:color="auto" w:fill="auto"/>
            <w:vAlign w:val="bottom"/>
          </w:tcPr>
          <w:p w:rsidR="00AD60CA" w:rsidRPr="00BC2B77" w:rsidRDefault="00AD60CA" w:rsidP="008B1B95">
            <w:pPr>
              <w:rPr>
                <w:rFonts w:ascii="Calibri" w:hAnsi="Calibri"/>
              </w:rPr>
            </w:pPr>
          </w:p>
        </w:tc>
        <w:tc>
          <w:tcPr>
            <w:tcW w:w="3001" w:type="dxa"/>
            <w:gridSpan w:val="2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Administrative barriers</w:t>
            </w:r>
          </w:p>
        </w:tc>
        <w:tc>
          <w:tcPr>
            <w:tcW w:w="1352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93" w:type="dxa"/>
            <w:shd w:val="pct25" w:color="auto" w:fill="auto"/>
            <w:vAlign w:val="bottom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AD60CA" w:rsidRPr="00BC2B77" w:rsidTr="00AD60CA">
        <w:trPr>
          <w:trHeight w:val="600"/>
        </w:trPr>
        <w:tc>
          <w:tcPr>
            <w:tcW w:w="1952" w:type="dxa"/>
            <w:shd w:val="pct25" w:color="auto" w:fill="auto"/>
            <w:hideMark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551" w:type="dxa"/>
            <w:shd w:val="pct25" w:color="auto" w:fill="auto"/>
          </w:tcPr>
          <w:p w:rsidR="00AD60CA" w:rsidRPr="00BC2B77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96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procedures to start a business*</w:t>
            </w:r>
          </w:p>
        </w:tc>
        <w:tc>
          <w:tcPr>
            <w:tcW w:w="1105" w:type="dxa"/>
            <w:shd w:val="pct25" w:color="auto" w:fill="auto"/>
          </w:tcPr>
          <w:p w:rsidR="00AD60CA" w:rsidRPr="003F6C4B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No. days to start a business*</w:t>
            </w:r>
          </w:p>
        </w:tc>
        <w:tc>
          <w:tcPr>
            <w:tcW w:w="135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F6C4B">
              <w:rPr>
                <w:rFonts w:ascii="Calibri" w:hAnsi="Calibri"/>
                <w:sz w:val="22"/>
                <w:szCs w:val="22"/>
                <w:lang w:val="en-US"/>
              </w:rPr>
              <w:t>Extent of market dominance</w:t>
            </w:r>
          </w:p>
        </w:tc>
        <w:tc>
          <w:tcPr>
            <w:tcW w:w="1093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BC2B77">
              <w:rPr>
                <w:rFonts w:ascii="Calibri" w:hAnsi="Calibri"/>
                <w:b/>
                <w:sz w:val="22"/>
                <w:szCs w:val="22"/>
                <w:lang w:val="en-US"/>
              </w:rPr>
              <w:t>Goods market efficiency</w:t>
            </w:r>
          </w:p>
        </w:tc>
        <w:tc>
          <w:tcPr>
            <w:tcW w:w="1332" w:type="dxa"/>
            <w:shd w:val="pct25" w:color="auto" w:fill="auto"/>
          </w:tcPr>
          <w:p w:rsidR="00AD60CA" w:rsidRPr="00BC2B77" w:rsidRDefault="00AD60CA" w:rsidP="008B1B95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Global competition index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3,35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2,98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3,86</w:t>
            </w:r>
          </w:p>
        </w:tc>
      </w:tr>
      <w:tr w:rsidR="00AD60CA" w:rsidTr="008B1B95">
        <w:trPr>
          <w:trHeight w:val="300"/>
        </w:trPr>
        <w:tc>
          <w:tcPr>
            <w:tcW w:w="1952" w:type="dxa"/>
            <w:shd w:val="clear" w:color="auto" w:fill="auto"/>
            <w:noWrap/>
            <w:vAlign w:val="bottom"/>
            <w:hideMark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52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93" w:type="dxa"/>
            <w:vAlign w:val="bottom"/>
          </w:tcPr>
          <w:p w:rsidR="00AD60CA" w:rsidRDefault="00AD60CA" w:rsidP="008B1B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3,66</w:t>
            </w:r>
          </w:p>
        </w:tc>
        <w:tc>
          <w:tcPr>
            <w:tcW w:w="1332" w:type="dxa"/>
            <w:vAlign w:val="bottom"/>
          </w:tcPr>
          <w:p w:rsidR="00AD60CA" w:rsidRDefault="00AD60C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3,44</w:t>
            </w:r>
          </w:p>
        </w:tc>
      </w:tr>
    </w:tbl>
    <w:p w:rsidR="00AD60CA" w:rsidRPr="00962F73" w:rsidRDefault="00AD60CA" w:rsidP="00962F73"/>
    <w:sectPr w:rsidR="00AD60CA" w:rsidRPr="00962F73" w:rsidSect="008A1228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4B" w:rsidRDefault="00DF554B" w:rsidP="00A54851">
      <w:pPr>
        <w:spacing w:after="0" w:line="240" w:lineRule="auto"/>
      </w:pPr>
      <w:r>
        <w:separator/>
      </w:r>
    </w:p>
  </w:endnote>
  <w:endnote w:type="continuationSeparator" w:id="0">
    <w:p w:rsidR="00DF554B" w:rsidRDefault="00DF554B" w:rsidP="00A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4B" w:rsidRDefault="00DF554B" w:rsidP="00A54851">
      <w:pPr>
        <w:spacing w:after="0" w:line="240" w:lineRule="auto"/>
      </w:pPr>
      <w:r>
        <w:separator/>
      </w:r>
    </w:p>
  </w:footnote>
  <w:footnote w:type="continuationSeparator" w:id="0">
    <w:p w:rsidR="00DF554B" w:rsidRDefault="00DF554B" w:rsidP="00A54851">
      <w:pPr>
        <w:spacing w:after="0" w:line="240" w:lineRule="auto"/>
      </w:pPr>
      <w:r>
        <w:continuationSeparator/>
      </w:r>
    </w:p>
  </w:footnote>
  <w:footnote w:id="1">
    <w:p w:rsidR="009E31E8" w:rsidRPr="002F7EBE" w:rsidRDefault="009E31E8">
      <w:pPr>
        <w:pStyle w:val="a3"/>
        <w:rPr>
          <w:lang w:val="en-US"/>
        </w:rPr>
      </w:pPr>
      <w:r>
        <w:rPr>
          <w:rStyle w:val="a5"/>
        </w:rPr>
        <w:footnoteRef/>
      </w:r>
      <w:r w:rsidRPr="002F7EBE">
        <w:rPr>
          <w:lang w:val="en-US"/>
        </w:rPr>
        <w:t xml:space="preserve"> The Global Competitiveness Report 2013–2014: Full Data </w:t>
      </w:r>
      <w:r>
        <w:rPr>
          <w:lang w:val="en-US"/>
        </w:rPr>
        <w:t>E</w:t>
      </w:r>
      <w:r w:rsidRPr="002F7EBE">
        <w:rPr>
          <w:lang w:val="en-US"/>
        </w:rPr>
        <w:t>dition</w:t>
      </w:r>
      <w:r>
        <w:rPr>
          <w:lang w:val="en-US"/>
        </w:rPr>
        <w:t xml:space="preserve"> (</w:t>
      </w:r>
      <w:r w:rsidRPr="002F7EBE">
        <w:rPr>
          <w:lang w:val="en-US"/>
        </w:rPr>
        <w:t>World Economic Forum</w:t>
      </w:r>
      <w:r>
        <w:rPr>
          <w:lang w:val="en-US"/>
        </w:rPr>
        <w:t xml:space="preserve">), p.30 </w:t>
      </w:r>
    </w:p>
  </w:footnote>
  <w:footnote w:id="2">
    <w:p w:rsidR="009E31E8" w:rsidRDefault="009E31E8" w:rsidP="00A54851">
      <w:pPr>
        <w:pStyle w:val="a3"/>
      </w:pPr>
      <w:r>
        <w:rPr>
          <w:rStyle w:val="a5"/>
        </w:rPr>
        <w:footnoteRef/>
      </w:r>
      <w:r>
        <w:t xml:space="preserve"> </w:t>
      </w:r>
      <w:r w:rsidRPr="002F7EBE">
        <w:t>ФАС обнаружила снижение уровня конкуренции в России [</w:t>
      </w:r>
      <w:r>
        <w:t>Электронный ресурс</w:t>
      </w:r>
      <w:r w:rsidRPr="002F7EBE">
        <w:t>]</w:t>
      </w:r>
      <w:r>
        <w:t xml:space="preserve"> </w:t>
      </w:r>
      <w:r w:rsidRPr="002F7EBE">
        <w:t xml:space="preserve">/ </w:t>
      </w:r>
      <w:r>
        <w:rPr>
          <w:lang w:val="en-US"/>
        </w:rPr>
        <w:t>Lenta</w:t>
      </w:r>
      <w:r w:rsidRPr="002F7EBE">
        <w:t>.</w:t>
      </w:r>
      <w:r>
        <w:rPr>
          <w:lang w:val="en-US"/>
        </w:rPr>
        <w:t>ru</w:t>
      </w:r>
      <w:r>
        <w:t xml:space="preserve"> – Эл. портал – Режим доступа </w:t>
      </w:r>
      <w:hyperlink r:id="rId1" w:history="1">
        <w:r>
          <w:rPr>
            <w:rStyle w:val="a6"/>
          </w:rPr>
          <w:t>http://lenta.ru/news/2013/07/25/competition/</w:t>
        </w:r>
      </w:hyperlink>
      <w:r>
        <w:t xml:space="preserve"> Проверено 01.05.14</w:t>
      </w:r>
    </w:p>
  </w:footnote>
  <w:footnote w:id="3">
    <w:p w:rsidR="009E31E8" w:rsidRPr="0082739E" w:rsidRDefault="009E31E8">
      <w:pPr>
        <w:pStyle w:val="a3"/>
      </w:pPr>
      <w:r>
        <w:rPr>
          <w:rStyle w:val="a5"/>
        </w:rPr>
        <w:footnoteRef/>
      </w:r>
      <w:r>
        <w:t xml:space="preserve"> Душенькина Е.А. Экономика предприятий. – М.: Эксмо, 2009. – 160 с., с. 84</w:t>
      </w:r>
    </w:p>
  </w:footnote>
  <w:footnote w:id="4">
    <w:p w:rsidR="009E31E8" w:rsidRPr="008E5983" w:rsidRDefault="009E31E8">
      <w:pPr>
        <w:pStyle w:val="a3"/>
      </w:pPr>
      <w:r w:rsidRPr="008E5983">
        <w:rPr>
          <w:rStyle w:val="a5"/>
        </w:rPr>
        <w:footnoteRef/>
      </w:r>
      <w:r w:rsidRPr="008E5983">
        <w:t xml:space="preserve"> </w:t>
      </w:r>
      <w:r w:rsidRPr="003623F9">
        <w:rPr>
          <w:sz w:val="19"/>
          <w:szCs w:val="19"/>
        </w:rPr>
        <w:t>Якунин В. И., Сулакшин С. С., Фонарева Н. Е., Тотьев К. Ю., Бочаров В. Е. Государственная конкурентная политика и стимулирование конкуренции в Российской Федерации. Т.1 – М.: Научный эксперт, 2008. – 416 с., с.10</w:t>
      </w:r>
    </w:p>
  </w:footnote>
  <w:footnote w:id="5">
    <w:p w:rsidR="009E31E8" w:rsidRPr="008E5983" w:rsidRDefault="009E31E8">
      <w:pPr>
        <w:pStyle w:val="a3"/>
      </w:pPr>
      <w:r w:rsidRPr="008E5983">
        <w:rPr>
          <w:rStyle w:val="a5"/>
        </w:rPr>
        <w:footnoteRef/>
      </w:r>
      <w:r w:rsidRPr="008E5983">
        <w:t xml:space="preserve"> Авдашева С.Б., Шаститко А.Е. Соотношение промышленной и конкурентной политики // Информационно-аналитический бюллетень БЭА. 2003. № 9</w:t>
      </w:r>
    </w:p>
  </w:footnote>
  <w:footnote w:id="6">
    <w:p w:rsidR="009E31E8" w:rsidRPr="008E5983" w:rsidRDefault="009E31E8" w:rsidP="002F7EBE">
      <w:pPr>
        <w:pStyle w:val="a3"/>
      </w:pPr>
      <w:r w:rsidRPr="008E5983">
        <w:rPr>
          <w:rStyle w:val="a5"/>
        </w:rPr>
        <w:footnoteRef/>
      </w:r>
      <w:r w:rsidRPr="008E5983">
        <w:t xml:space="preserve"> Программа развития конкуренции в Российской Федерации</w:t>
      </w:r>
    </w:p>
  </w:footnote>
  <w:footnote w:id="7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D96B6B">
        <w:t>Якунин В.И., Сулакшина А.С., Ахметзянова И.Р. Государственная конкурентная политика в России: состояние и проблемы // Труды центра. Выпуск № 3. М., Научный эксперт, 2006. – 20 с.</w:t>
      </w:r>
      <w:r>
        <w:t>, с 4</w:t>
      </w:r>
    </w:p>
  </w:footnote>
  <w:footnote w:id="8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8E5983">
        <w:t>Авдашева С.Б., Шаститко А.Е. Соотношение промышленной и конкурентной политики // Информационно-аналитический бюллетень БЭА. 2003. № 9</w:t>
      </w:r>
    </w:p>
  </w:footnote>
  <w:footnote w:id="9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8E5983">
        <w:t>Якунин В. И., Сулакшин С. С., Фонарева Н. Е., Тотьев К. Ю., Бочаров В. Е. Государственная конкурентная политика и стимулирование конкуренции в Российской Федерации</w:t>
      </w:r>
      <w:r>
        <w:t>. Т.1 – М.: Научный эксперт, 2008. – 416 с., с.12</w:t>
      </w:r>
    </w:p>
  </w:footnote>
  <w:footnote w:id="10">
    <w:p w:rsidR="009E31E8" w:rsidRPr="002F7EBE" w:rsidRDefault="009E31E8" w:rsidP="002F7EBE">
      <w:pPr>
        <w:spacing w:after="0" w:line="240" w:lineRule="auto"/>
        <w:contextualSpacing/>
        <w:rPr>
          <w:sz w:val="18"/>
          <w:szCs w:val="18"/>
        </w:rPr>
      </w:pPr>
      <w:r w:rsidRPr="008E5983">
        <w:rPr>
          <w:rStyle w:val="a5"/>
          <w:sz w:val="20"/>
          <w:szCs w:val="20"/>
        </w:rPr>
        <w:footnoteRef/>
      </w:r>
      <w:r w:rsidRPr="008E5983">
        <w:rPr>
          <w:sz w:val="20"/>
          <w:szCs w:val="20"/>
        </w:rPr>
        <w:t xml:space="preserve"> Князева, И. В. </w:t>
      </w:r>
      <w:r w:rsidRPr="008E5983">
        <w:rPr>
          <w:rStyle w:val="5"/>
          <w:rFonts w:eastAsiaTheme="minorHAnsi"/>
          <w:sz w:val="20"/>
          <w:szCs w:val="20"/>
        </w:rPr>
        <w:t xml:space="preserve"> </w:t>
      </w:r>
      <w:r w:rsidRPr="008E5983">
        <w:rPr>
          <w:rStyle w:val="5"/>
          <w:rFonts w:eastAsiaTheme="minorHAnsi"/>
          <w:b w:val="0"/>
          <w:sz w:val="20"/>
          <w:szCs w:val="20"/>
        </w:rPr>
        <w:t>Антимонопольная политика государства</w:t>
      </w:r>
      <w:r w:rsidRPr="008E5983">
        <w:rPr>
          <w:b/>
          <w:sz w:val="20"/>
          <w:szCs w:val="20"/>
        </w:rPr>
        <w:t>:</w:t>
      </w:r>
      <w:r w:rsidRPr="008E5983">
        <w:rPr>
          <w:sz w:val="20"/>
          <w:szCs w:val="20"/>
        </w:rPr>
        <w:t xml:space="preserve"> учеб. пособие / И. В. Князе</w:t>
      </w:r>
      <w:r w:rsidRPr="008E5983">
        <w:rPr>
          <w:sz w:val="20"/>
          <w:szCs w:val="20"/>
        </w:rPr>
        <w:softHyphen/>
        <w:t xml:space="preserve">ва.- Новосибирск: Изд-во СибАГС, 2010. - 232 с., </w:t>
      </w:r>
      <w:r w:rsidRPr="008E5983">
        <w:rPr>
          <w:sz w:val="20"/>
          <w:szCs w:val="20"/>
          <w:lang w:val="en-US"/>
        </w:rPr>
        <w:t>c</w:t>
      </w:r>
      <w:r w:rsidRPr="008E5983">
        <w:rPr>
          <w:sz w:val="20"/>
          <w:szCs w:val="20"/>
        </w:rPr>
        <w:t xml:space="preserve"> 71-72</w:t>
      </w:r>
    </w:p>
  </w:footnote>
  <w:footnote w:id="11">
    <w:p w:rsidR="009E31E8" w:rsidRPr="005624FE" w:rsidRDefault="009E31E8" w:rsidP="00007CC1">
      <w:pPr>
        <w:spacing w:after="0" w:line="240" w:lineRule="auto"/>
        <w:contextualSpacing/>
        <w:rPr>
          <w:sz w:val="20"/>
          <w:szCs w:val="20"/>
        </w:rPr>
      </w:pPr>
      <w:r w:rsidRPr="005624FE">
        <w:rPr>
          <w:rStyle w:val="a5"/>
          <w:sz w:val="20"/>
          <w:szCs w:val="20"/>
        </w:rPr>
        <w:footnoteRef/>
      </w:r>
      <w:r w:rsidRPr="005624FE">
        <w:rPr>
          <w:sz w:val="20"/>
          <w:szCs w:val="20"/>
        </w:rPr>
        <w:t xml:space="preserve"> Мальцева О.В.</w:t>
      </w:r>
      <w:r w:rsidRPr="005624FE">
        <w:rPr>
          <w:bCs/>
          <w:sz w:val="20"/>
          <w:szCs w:val="20"/>
          <w:shd w:val="clear" w:color="auto" w:fill="FFFFFF"/>
        </w:rPr>
        <w:t xml:space="preserve"> Институциональная организация конкуренции</w:t>
      </w:r>
      <w:r w:rsidRPr="005624FE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Pr="005624FE">
        <w:rPr>
          <w:bCs/>
          <w:sz w:val="20"/>
          <w:szCs w:val="20"/>
          <w:shd w:val="clear" w:color="auto" w:fill="FFFFFF"/>
        </w:rPr>
        <w:t xml:space="preserve">как фактор развития малого предпринимательства: автореф. дис. … канд. эк. наук. - </w:t>
      </w:r>
      <w:r w:rsidRPr="005624FE">
        <w:rPr>
          <w:sz w:val="20"/>
          <w:szCs w:val="20"/>
          <w:shd w:val="clear" w:color="auto" w:fill="FFFFFF"/>
        </w:rPr>
        <w:t>Ростов-на-Дону, 2009</w:t>
      </w:r>
    </w:p>
  </w:footnote>
  <w:footnote w:id="12">
    <w:p w:rsidR="009E31E8" w:rsidRDefault="009E31E8" w:rsidP="00390BF9">
      <w:pPr>
        <w:pStyle w:val="a3"/>
      </w:pPr>
      <w:r>
        <w:rPr>
          <w:rStyle w:val="a5"/>
        </w:rPr>
        <w:footnoteRef/>
      </w:r>
      <w:r>
        <w:t xml:space="preserve"> Павлова Н.С., Шаститко А.Е.</w:t>
      </w:r>
      <w:r w:rsidRPr="00390BF9">
        <w:t xml:space="preserve"> </w:t>
      </w:r>
      <w:r>
        <w:t>О сбалансированности инструментов конкурентной политики // Бюллетень конкурентной политики, - выпуск № 7, - июнь, 2012, - 12 с., с. 5</w:t>
      </w:r>
    </w:p>
  </w:footnote>
  <w:footnote w:id="13">
    <w:p w:rsidR="009E31E8" w:rsidRDefault="009E31E8" w:rsidP="00390BF9">
      <w:pPr>
        <w:pStyle w:val="a3"/>
      </w:pPr>
      <w:r>
        <w:rPr>
          <w:rStyle w:val="a5"/>
        </w:rPr>
        <w:footnoteRef/>
      </w:r>
      <w:r>
        <w:t xml:space="preserve"> Павлова Н.С., Шаститко А.Е.</w:t>
      </w:r>
      <w:r w:rsidRPr="00390BF9">
        <w:t xml:space="preserve"> </w:t>
      </w:r>
      <w:r>
        <w:t>О сбалансированности инструментов конкурентной политики // Бюллетень конкурентной политики, - выпуск № 7, - июнь, 2012, - 12 с., с. 5</w:t>
      </w:r>
    </w:p>
  </w:footnote>
  <w:footnote w:id="14">
    <w:p w:rsidR="009E31E8" w:rsidRDefault="009E31E8" w:rsidP="003D2300">
      <w:pPr>
        <w:pStyle w:val="a3"/>
      </w:pPr>
      <w:r w:rsidRPr="005624FE">
        <w:rPr>
          <w:vertAlign w:val="superscript"/>
        </w:rPr>
        <w:footnoteRef/>
      </w:r>
      <w:r w:rsidRPr="005624FE">
        <w:rPr>
          <w:vertAlign w:val="superscript"/>
        </w:rPr>
        <w:t xml:space="preserve"> </w:t>
      </w:r>
      <w:r w:rsidRPr="005624FE">
        <w:t xml:space="preserve">Савон И.В. Роль государственной поддержки конкуренции в развитии экономики Ростовской области [Электронный ресурс] / Управление экономическими системами: электронный научный журнал. – 06.03.12. –Режим доступа:  </w:t>
      </w:r>
      <w:hyperlink r:id="rId2" w:history="1">
        <w:r w:rsidRPr="005624FE">
          <w:rPr>
            <w:rStyle w:val="a6"/>
          </w:rPr>
          <w:t>http://uecs.ru/uecs-39-392012/item/1105-2012-03-06-05-25-09</w:t>
        </w:r>
      </w:hyperlink>
      <w:r w:rsidRPr="005624FE">
        <w:t xml:space="preserve"> Проверено 25.04.14</w:t>
      </w:r>
    </w:p>
  </w:footnote>
  <w:footnote w:id="15">
    <w:p w:rsidR="009E31E8" w:rsidRPr="00803171" w:rsidRDefault="009E31E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Брагинский О.Б. Цены на нефть: история, прогноз, влияние на экономику// </w:t>
      </w:r>
      <w:r w:rsidRPr="00007CC1">
        <w:t>Рос. хим. ж. (Ж. Рос. хим. об-ва им. Д</w:t>
      </w:r>
      <w:r w:rsidRPr="00803171">
        <w:rPr>
          <w:lang w:val="en-US"/>
        </w:rPr>
        <w:t>.</w:t>
      </w:r>
      <w:r w:rsidRPr="00007CC1">
        <w:t>И</w:t>
      </w:r>
      <w:r w:rsidRPr="00803171">
        <w:rPr>
          <w:lang w:val="en-US"/>
        </w:rPr>
        <w:t xml:space="preserve">. </w:t>
      </w:r>
      <w:r w:rsidRPr="00007CC1">
        <w:t>Менделеева</w:t>
      </w:r>
      <w:r w:rsidRPr="00803171">
        <w:rPr>
          <w:lang w:val="en-US"/>
        </w:rPr>
        <w:t xml:space="preserve">). – 2008. – </w:t>
      </w:r>
      <w:r w:rsidRPr="00007CC1">
        <w:t>т</w:t>
      </w:r>
      <w:r w:rsidRPr="00803171">
        <w:rPr>
          <w:lang w:val="en-US"/>
        </w:rPr>
        <w:t xml:space="preserve">. LII, № 6 </w:t>
      </w:r>
    </w:p>
  </w:footnote>
  <w:footnote w:id="16">
    <w:p w:rsidR="009E31E8" w:rsidRPr="00803171" w:rsidRDefault="009E31E8">
      <w:pPr>
        <w:pStyle w:val="a3"/>
        <w:rPr>
          <w:lang w:val="en-US"/>
        </w:rPr>
      </w:pPr>
      <w:r>
        <w:rPr>
          <w:rStyle w:val="a5"/>
        </w:rPr>
        <w:footnoteRef/>
      </w:r>
      <w:r w:rsidRPr="00803171">
        <w:rPr>
          <w:lang w:val="en-US"/>
        </w:rPr>
        <w:t xml:space="preserve"> </w:t>
      </w:r>
      <w:r w:rsidRPr="002F7EBE">
        <w:rPr>
          <w:lang w:val="en-US"/>
        </w:rPr>
        <w:t xml:space="preserve">The Global Competitiveness Report 2013–2014: Full Data </w:t>
      </w:r>
      <w:r>
        <w:rPr>
          <w:lang w:val="en-US"/>
        </w:rPr>
        <w:t>E</w:t>
      </w:r>
      <w:r w:rsidRPr="002F7EBE">
        <w:rPr>
          <w:lang w:val="en-US"/>
        </w:rPr>
        <w:t>dition</w:t>
      </w:r>
      <w:r>
        <w:rPr>
          <w:lang w:val="en-US"/>
        </w:rPr>
        <w:t xml:space="preserve"> (</w:t>
      </w:r>
      <w:r w:rsidRPr="002F7EBE">
        <w:rPr>
          <w:lang w:val="en-US"/>
        </w:rPr>
        <w:t>World Economic Forum</w:t>
      </w:r>
      <w:r>
        <w:rPr>
          <w:lang w:val="en-US"/>
        </w:rPr>
        <w:t>), p.30</w:t>
      </w:r>
    </w:p>
  </w:footnote>
  <w:footnote w:id="17">
    <w:p w:rsidR="009E31E8" w:rsidRPr="00803171" w:rsidRDefault="009E31E8">
      <w:pPr>
        <w:pStyle w:val="a3"/>
        <w:rPr>
          <w:lang w:val="en-US"/>
        </w:rPr>
      </w:pPr>
      <w:r w:rsidRPr="00803171">
        <w:rPr>
          <w:rStyle w:val="a5"/>
        </w:rPr>
        <w:footnoteRef/>
      </w:r>
      <w:r w:rsidRPr="00803171">
        <w:rPr>
          <w:lang w:val="en-US"/>
        </w:rPr>
        <w:t xml:space="preserve"> The Global Competitiveness Report 2013–2014: Full Data Edition (World Economic Forum), p.326</w:t>
      </w:r>
    </w:p>
  </w:footnote>
  <w:footnote w:id="18">
    <w:p w:rsidR="009E31E8" w:rsidRDefault="009E31E8">
      <w:pPr>
        <w:pStyle w:val="a3"/>
      </w:pPr>
      <w:r w:rsidRPr="00803171">
        <w:rPr>
          <w:rStyle w:val="a5"/>
        </w:rPr>
        <w:footnoteRef/>
      </w:r>
      <w:r w:rsidRPr="00803171">
        <w:t xml:space="preserve"> Программа развития конкуренции в Российской Федерации</w:t>
      </w:r>
    </w:p>
  </w:footnote>
  <w:footnote w:id="19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Аузан А., Крючкова П. Административные барьеры в экономике: задачи дерегулирования// Национальный Институт Системных Исследований Проблем Предпринимательства. – 2010 </w:t>
      </w:r>
    </w:p>
  </w:footnote>
  <w:footnote w:id="20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Доклад «Ведение Бизнеса». Разумный подход к регулированию деятельности малых и средних предприятий// Международный банк реконструкции и развития/ Всемирный банк. – 2013. – 10-е издание </w:t>
      </w:r>
    </w:p>
  </w:footnote>
  <w:footnote w:id="21">
    <w:p w:rsidR="009E31E8" w:rsidRDefault="009E31E8" w:rsidP="00612B83">
      <w:pPr>
        <w:pStyle w:val="a3"/>
      </w:pPr>
      <w:r>
        <w:rPr>
          <w:rStyle w:val="a5"/>
        </w:rPr>
        <w:footnoteRef/>
      </w:r>
      <w:r>
        <w:t xml:space="preserve"> </w:t>
      </w:r>
      <w:r w:rsidRPr="00546A2F">
        <w:t>Административная реформа в России (государственное управление)</w:t>
      </w:r>
      <w:r>
        <w:t xml:space="preserve"> </w:t>
      </w:r>
      <w:r w:rsidRPr="00546A2F">
        <w:t>[</w:t>
      </w:r>
      <w:r>
        <w:t>Электронный ресурс</w:t>
      </w:r>
      <w:r w:rsidRPr="00546A2F">
        <w:t>]</w:t>
      </w:r>
      <w:r>
        <w:t xml:space="preserve">/ Портал административной реформы. – Эл.портал – Режим доступа: </w:t>
      </w:r>
      <w:hyperlink r:id="rId3" w:history="1">
        <w:r w:rsidRPr="00D91D65">
          <w:rPr>
            <w:rStyle w:val="a6"/>
          </w:rPr>
          <w:t>http://ar.gov.ru/o_reforme/index.html</w:t>
        </w:r>
      </w:hyperlink>
      <w:r>
        <w:t xml:space="preserve"> Проверено 25.04.14</w:t>
      </w:r>
    </w:p>
  </w:footnote>
  <w:footnote w:id="22">
    <w:p w:rsidR="009E31E8" w:rsidRDefault="009E31E8">
      <w:pPr>
        <w:pStyle w:val="a3"/>
      </w:pPr>
      <w:r>
        <w:rPr>
          <w:rStyle w:val="a5"/>
        </w:rPr>
        <w:footnoteRef/>
      </w:r>
      <w:r w:rsidRPr="00546A2F">
        <w:t>Райзберг Б. А., Лозовский Л. Ш., Стародубцева Е. Б. Современный экономический словарь. 5-е изд., перераб. и доп. — М.: ИНФРА-М, 2007. — 495 с.</w:t>
      </w:r>
    </w:p>
  </w:footnote>
  <w:footnote w:id="23">
    <w:p w:rsidR="009E31E8" w:rsidRDefault="009E31E8" w:rsidP="007469B8">
      <w:pPr>
        <w:pStyle w:val="a3"/>
      </w:pPr>
      <w:r>
        <w:rPr>
          <w:rStyle w:val="a5"/>
        </w:rPr>
        <w:footnoteRef/>
      </w:r>
      <w:r>
        <w:t xml:space="preserve"> Розанова Н.М. Микроэкономика. Руководство для будущих профессионалов: учебник для бакалавров. – М.: ИД Юрайт, 2012. – 958 с., с. 504</w:t>
      </w:r>
    </w:p>
  </w:footnote>
  <w:footnote w:id="24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F22469">
        <w:rPr>
          <w:sz w:val="18"/>
          <w:szCs w:val="18"/>
        </w:rPr>
        <w:t>Розанова</w:t>
      </w:r>
      <w:r>
        <w:rPr>
          <w:sz w:val="18"/>
          <w:szCs w:val="18"/>
        </w:rPr>
        <w:t xml:space="preserve"> Н.М. Экономика отраслевых рынков: учебное пособие. – М.: ИД Юрайт, 2010. – 906 с.</w:t>
      </w:r>
      <w:r w:rsidRPr="00944519">
        <w:rPr>
          <w:sz w:val="18"/>
          <w:szCs w:val="18"/>
        </w:rPr>
        <w:t xml:space="preserve">, </w:t>
      </w:r>
      <w:r w:rsidRPr="00F22469">
        <w:rPr>
          <w:sz w:val="18"/>
          <w:szCs w:val="18"/>
        </w:rPr>
        <w:t>с</w:t>
      </w:r>
      <w:r>
        <w:rPr>
          <w:sz w:val="18"/>
          <w:szCs w:val="18"/>
        </w:rPr>
        <w:t xml:space="preserve">. </w:t>
      </w:r>
      <w:r>
        <w:t>784</w:t>
      </w:r>
    </w:p>
  </w:footnote>
  <w:footnote w:id="25">
    <w:p w:rsidR="009E31E8" w:rsidRPr="00D05609" w:rsidRDefault="009E31E8" w:rsidP="005B55C3">
      <w:pPr>
        <w:pStyle w:val="a3"/>
        <w:rPr>
          <w:sz w:val="16"/>
          <w:szCs w:val="16"/>
        </w:rPr>
      </w:pPr>
      <w:r w:rsidRPr="00D05609">
        <w:rPr>
          <w:rStyle w:val="a5"/>
          <w:sz w:val="16"/>
          <w:szCs w:val="16"/>
        </w:rPr>
        <w:footnoteRef/>
      </w:r>
      <w:r w:rsidRPr="00D05609">
        <w:rPr>
          <w:sz w:val="16"/>
          <w:szCs w:val="16"/>
        </w:rPr>
        <w:t xml:space="preserve"> </w:t>
      </w:r>
      <w:r w:rsidRPr="00D05609">
        <w:t>Конкурентное право России: Учебник / Д.А. Алешин, И.Ю. Артемьев, Е.Ю. Борзило и др. – М.: Изд. дом Высшей школы экономики, 2012. – с. 25</w:t>
      </w:r>
    </w:p>
  </w:footnote>
  <w:footnote w:id="26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312934">
        <w:t>Последствия присоединения России к Всемирной Торговой Организации</w:t>
      </w:r>
      <w:r>
        <w:t>. – М.: ВТО Информ, 2012. – 42 с., с. 5</w:t>
      </w:r>
    </w:p>
  </w:footnote>
  <w:footnote w:id="27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312934">
        <w:t>Последствия присоединения России к Всемирной Торговой Организации</w:t>
      </w:r>
      <w:r>
        <w:t>. – М.: ВТО Информ, 2012. – 42 с., с. 14</w:t>
      </w:r>
    </w:p>
  </w:footnote>
  <w:footnote w:id="28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312934">
        <w:t>Последствия присоединения России к Всемирной Торговой Организации</w:t>
      </w:r>
      <w:r>
        <w:t>. – М.: ВТО Информ, 2012. – 42 с., с. 41</w:t>
      </w:r>
    </w:p>
  </w:footnote>
  <w:footnote w:id="29">
    <w:p w:rsidR="009E31E8" w:rsidRDefault="009E31E8" w:rsidP="00DA76CD">
      <w:pPr>
        <w:pStyle w:val="a3"/>
      </w:pPr>
      <w:r>
        <w:rPr>
          <w:rStyle w:val="a5"/>
        </w:rPr>
        <w:footnoteRef/>
      </w:r>
      <w:r>
        <w:t xml:space="preserve"> Программа развития конкуренции в Российской Федерации</w:t>
      </w:r>
    </w:p>
  </w:footnote>
  <w:footnote w:id="30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</w:t>
      </w:r>
      <w:r w:rsidRPr="00312934">
        <w:t>Концепция социально-экономического развития Республики Карелия на период до 2017 года</w:t>
      </w:r>
    </w:p>
  </w:footnote>
  <w:footnote w:id="31">
    <w:p w:rsidR="009E31E8" w:rsidRDefault="009E31E8" w:rsidP="00312934">
      <w:pPr>
        <w:pStyle w:val="a3"/>
      </w:pPr>
      <w:r>
        <w:rPr>
          <w:rStyle w:val="a5"/>
        </w:rPr>
        <w:footnoteRef/>
      </w:r>
      <w:r>
        <w:t xml:space="preserve"> </w:t>
      </w:r>
      <w:r w:rsidRPr="00312934">
        <w:t>Последствия присоединения России к Всемирной Торговой Организации</w:t>
      </w:r>
      <w:r>
        <w:t>. – М.: ВТО Информ, 2012. – 42 с., с. 14</w:t>
      </w:r>
    </w:p>
  </w:footnote>
  <w:footnote w:id="32">
    <w:p w:rsidR="009E31E8" w:rsidRPr="00AB27FD" w:rsidRDefault="009E31E8" w:rsidP="00312934">
      <w:pPr>
        <w:pStyle w:val="a3"/>
      </w:pPr>
      <w:r w:rsidRPr="00AB27FD">
        <w:rPr>
          <w:rStyle w:val="a5"/>
        </w:rPr>
        <w:footnoteRef/>
      </w:r>
      <w:r w:rsidRPr="00AB27FD">
        <w:t xml:space="preserve"> </w:t>
      </w:r>
      <w:r>
        <w:t>Программа развития конкуренции в Российской Федерации</w:t>
      </w:r>
    </w:p>
  </w:footnote>
  <w:footnote w:id="33">
    <w:p w:rsidR="009E31E8" w:rsidRDefault="009E31E8">
      <w:pPr>
        <w:pStyle w:val="a3"/>
      </w:pPr>
      <w:r>
        <w:rPr>
          <w:rStyle w:val="a5"/>
        </w:rPr>
        <w:footnoteRef/>
      </w:r>
      <w:r>
        <w:t xml:space="preserve"> Программа развития конкуренции в Российской Федерации</w:t>
      </w:r>
    </w:p>
  </w:footnote>
  <w:footnote w:id="34">
    <w:p w:rsidR="009E31E8" w:rsidRDefault="009E31E8" w:rsidP="00F60BB1">
      <w:pPr>
        <w:pStyle w:val="a3"/>
      </w:pPr>
      <w:r>
        <w:rPr>
          <w:rStyle w:val="a5"/>
        </w:rPr>
        <w:footnoteRef/>
      </w:r>
      <w:r>
        <w:t xml:space="preserve"> Программа развития конкуренции в Российской Федерации</w:t>
      </w:r>
    </w:p>
  </w:footnote>
  <w:footnote w:id="35">
    <w:p w:rsidR="009E31E8" w:rsidRPr="00501A2D" w:rsidRDefault="009E31E8">
      <w:pPr>
        <w:pStyle w:val="a3"/>
      </w:pPr>
      <w:r w:rsidRPr="00501A2D">
        <w:rPr>
          <w:rStyle w:val="a5"/>
        </w:rPr>
        <w:footnoteRef/>
      </w:r>
      <w:r w:rsidRPr="00501A2D">
        <w:t xml:space="preserve"> Докладом о состоянии конкуренции в Российской Федерации 2013</w:t>
      </w:r>
    </w:p>
  </w:footnote>
  <w:footnote w:id="36">
    <w:p w:rsidR="009E31E8" w:rsidRPr="00944519" w:rsidRDefault="009E31E8" w:rsidP="00F60BB1">
      <w:pPr>
        <w:pStyle w:val="a3"/>
      </w:pPr>
      <w:r w:rsidRPr="00501A2D">
        <w:rPr>
          <w:rStyle w:val="a5"/>
        </w:rPr>
        <w:footnoteRef/>
      </w:r>
      <w:r w:rsidRPr="00501A2D">
        <w:t xml:space="preserve"> Розанова Н.М. Экономика отраслевых рынков: учебное пособие. – М.: ИД Юрпйт, 2010. – 906 с., с. 787-788</w:t>
      </w:r>
    </w:p>
  </w:footnote>
  <w:footnote w:id="37">
    <w:p w:rsidR="009E31E8" w:rsidRPr="008A49D5" w:rsidRDefault="009E31E8" w:rsidP="008A49D5">
      <w:pPr>
        <w:spacing w:after="0"/>
        <w:rPr>
          <w:sz w:val="20"/>
          <w:szCs w:val="20"/>
          <w:lang w:val="en-US"/>
        </w:rPr>
      </w:pPr>
      <w:r w:rsidRPr="008A49D5">
        <w:rPr>
          <w:rStyle w:val="a5"/>
          <w:sz w:val="20"/>
          <w:szCs w:val="20"/>
        </w:rPr>
        <w:footnoteRef/>
      </w:r>
      <w:r w:rsidRPr="008A49D5">
        <w:rPr>
          <w:sz w:val="20"/>
          <w:szCs w:val="20"/>
          <w:lang w:val="en-US"/>
        </w:rPr>
        <w:t xml:space="preserve"> Neven D. J., Roller L.H. </w:t>
      </w:r>
      <w:r>
        <w:rPr>
          <w:sz w:val="20"/>
          <w:szCs w:val="20"/>
          <w:lang w:val="en-US"/>
        </w:rPr>
        <w:t xml:space="preserve">(2005) </w:t>
      </w:r>
      <w:r w:rsidRPr="008A49D5">
        <w:rPr>
          <w:sz w:val="20"/>
          <w:szCs w:val="20"/>
          <w:lang w:val="en-US"/>
        </w:rPr>
        <w:t>Consumer surplus vs. welfare standard in a political economy model of merger control // International Journal of Industrial Organization. 14 October 2005</w:t>
      </w:r>
      <w:r>
        <w:rPr>
          <w:sz w:val="20"/>
          <w:szCs w:val="20"/>
          <w:lang w:val="en-US"/>
        </w:rPr>
        <w:t>, p.830-848</w:t>
      </w:r>
    </w:p>
  </w:footnote>
  <w:footnote w:id="38">
    <w:p w:rsidR="009E31E8" w:rsidRPr="008A49D5" w:rsidRDefault="009E31E8" w:rsidP="008A49D5">
      <w:pPr>
        <w:spacing w:after="0"/>
        <w:rPr>
          <w:sz w:val="18"/>
          <w:szCs w:val="18"/>
          <w:lang w:val="en-US"/>
        </w:rPr>
      </w:pPr>
      <w:r w:rsidRPr="008A49D5">
        <w:rPr>
          <w:rStyle w:val="a5"/>
          <w:sz w:val="20"/>
          <w:szCs w:val="20"/>
        </w:rPr>
        <w:footnoteRef/>
      </w:r>
      <w:r w:rsidRPr="008A49D5">
        <w:rPr>
          <w:sz w:val="20"/>
          <w:szCs w:val="20"/>
          <w:lang w:val="en-US"/>
        </w:rPr>
        <w:t xml:space="preserve"> Katsoulacos Y., Metsiou E., Ulph D. (2011). Competition Authority Substantive Standards and Social Welfare. Rhodes, July 3rd 2011</w:t>
      </w:r>
      <w:r>
        <w:rPr>
          <w:sz w:val="20"/>
          <w:szCs w:val="20"/>
          <w:lang w:val="en-US"/>
        </w:rPr>
        <w:t>, p.1-39</w:t>
      </w:r>
    </w:p>
  </w:footnote>
  <w:footnote w:id="39">
    <w:p w:rsidR="009E31E8" w:rsidRPr="00B638DF" w:rsidRDefault="009E31E8">
      <w:pPr>
        <w:pStyle w:val="a3"/>
      </w:pPr>
      <w:r>
        <w:rPr>
          <w:rStyle w:val="a5"/>
        </w:rPr>
        <w:footnoteRef/>
      </w:r>
      <w:r w:rsidRPr="00C06F17">
        <w:rPr>
          <w:lang w:val="en-US"/>
        </w:rPr>
        <w:t xml:space="preserve"> </w:t>
      </w:r>
      <w:r>
        <w:rPr>
          <w:lang w:val="en-US"/>
        </w:rPr>
        <w:t xml:space="preserve">Shepherd W.G., Shepherd J.M. The Economics of  Industrial Organization. </w:t>
      </w:r>
      <w:r w:rsidRPr="00B638DF">
        <w:t>5</w:t>
      </w:r>
      <w:r w:rsidRPr="00505BFB">
        <w:rPr>
          <w:vertAlign w:val="superscript"/>
          <w:lang w:val="en-US"/>
        </w:rPr>
        <w:t>th</w:t>
      </w:r>
      <w:r w:rsidRPr="00B638DF">
        <w:t xml:space="preserve"> </w:t>
      </w:r>
      <w:r>
        <w:rPr>
          <w:lang w:val="en-US"/>
        </w:rPr>
        <w:t>Edition</w:t>
      </w:r>
      <w:r w:rsidRPr="00B638DF"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Illinois</w:t>
          </w:r>
        </w:smartTag>
      </w:smartTag>
      <w:r w:rsidRPr="00B638DF">
        <w:t xml:space="preserve">: </w:t>
      </w:r>
      <w:r>
        <w:rPr>
          <w:lang w:val="en-US"/>
        </w:rPr>
        <w:t>Waveland</w:t>
      </w:r>
      <w:r w:rsidRPr="00B638DF">
        <w:t xml:space="preserve"> </w:t>
      </w:r>
      <w:r>
        <w:rPr>
          <w:lang w:val="en-US"/>
        </w:rPr>
        <w:t>Press</w:t>
      </w:r>
      <w:r w:rsidRPr="00B638DF">
        <w:t xml:space="preserve">. </w:t>
      </w:r>
      <w:r>
        <w:rPr>
          <w:lang w:val="en-US"/>
        </w:rPr>
        <w:t>P</w:t>
      </w:r>
      <w:r w:rsidRPr="00B638DF">
        <w:t>. 3-5</w:t>
      </w:r>
    </w:p>
  </w:footnote>
  <w:footnote w:id="40">
    <w:p w:rsidR="009E31E8" w:rsidRPr="00B638DF" w:rsidRDefault="009E31E8">
      <w:pPr>
        <w:pStyle w:val="a3"/>
      </w:pPr>
      <w:r>
        <w:rPr>
          <w:rStyle w:val="a5"/>
        </w:rPr>
        <w:footnoteRef/>
      </w:r>
      <w:r w:rsidRPr="00B638DF">
        <w:t xml:space="preserve"> </w:t>
      </w:r>
      <w:r w:rsidRPr="00312934">
        <w:t>Последствия присоединения России к Всемирной Торговой Организации</w:t>
      </w:r>
      <w:r>
        <w:t>. – М.: ВТО Информ, 2012. – 42 с., с. 24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551"/>
      <w:docPartObj>
        <w:docPartGallery w:val="Page Numbers (Top of Page)"/>
        <w:docPartUnique/>
      </w:docPartObj>
    </w:sdtPr>
    <w:sdtContent>
      <w:p w:rsidR="009E31E8" w:rsidRDefault="00ED7AA3">
        <w:pPr>
          <w:pStyle w:val="af"/>
          <w:jc w:val="center"/>
        </w:pPr>
        <w:fldSimple w:instr=" PAGE   \* MERGEFORMAT ">
          <w:r w:rsidR="008B7FD6">
            <w:rPr>
              <w:noProof/>
            </w:rPr>
            <w:t>2</w:t>
          </w:r>
        </w:fldSimple>
      </w:p>
    </w:sdtContent>
  </w:sdt>
  <w:p w:rsidR="009E31E8" w:rsidRDefault="009E31E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D6"/>
    <w:multiLevelType w:val="hybridMultilevel"/>
    <w:tmpl w:val="54129F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283E37"/>
    <w:multiLevelType w:val="hybridMultilevel"/>
    <w:tmpl w:val="F5F8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6146"/>
    <w:multiLevelType w:val="hybridMultilevel"/>
    <w:tmpl w:val="31E80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F872C0"/>
    <w:multiLevelType w:val="hybridMultilevel"/>
    <w:tmpl w:val="82300BE2"/>
    <w:lvl w:ilvl="0" w:tplc="D9449C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5260B2"/>
    <w:multiLevelType w:val="hybridMultilevel"/>
    <w:tmpl w:val="A25AC4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F1319E"/>
    <w:multiLevelType w:val="hybridMultilevel"/>
    <w:tmpl w:val="87040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373C48"/>
    <w:multiLevelType w:val="hybridMultilevel"/>
    <w:tmpl w:val="9EBAAFE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EDC79FD"/>
    <w:multiLevelType w:val="multilevel"/>
    <w:tmpl w:val="427609B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40A0B"/>
    <w:multiLevelType w:val="hybridMultilevel"/>
    <w:tmpl w:val="08AE7208"/>
    <w:lvl w:ilvl="0" w:tplc="8ECA3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6007"/>
    <w:multiLevelType w:val="hybridMultilevel"/>
    <w:tmpl w:val="56AC9B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5150D0"/>
    <w:multiLevelType w:val="hybridMultilevel"/>
    <w:tmpl w:val="467A337C"/>
    <w:lvl w:ilvl="0" w:tplc="492EB9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C56F0F"/>
    <w:multiLevelType w:val="hybridMultilevel"/>
    <w:tmpl w:val="750823CC"/>
    <w:lvl w:ilvl="0" w:tplc="8ECA3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4490"/>
    <w:multiLevelType w:val="hybridMultilevel"/>
    <w:tmpl w:val="A36E54FA"/>
    <w:lvl w:ilvl="0" w:tplc="44888A7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B94C2D"/>
    <w:multiLevelType w:val="hybridMultilevel"/>
    <w:tmpl w:val="61A46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7596988"/>
    <w:multiLevelType w:val="hybridMultilevel"/>
    <w:tmpl w:val="AC744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325B68"/>
    <w:multiLevelType w:val="multilevel"/>
    <w:tmpl w:val="FBC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AC2FB8"/>
    <w:multiLevelType w:val="hybridMultilevel"/>
    <w:tmpl w:val="C4D6B7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841A03"/>
    <w:multiLevelType w:val="hybridMultilevel"/>
    <w:tmpl w:val="17EAEF58"/>
    <w:lvl w:ilvl="0" w:tplc="59E060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58FC0069"/>
    <w:multiLevelType w:val="hybridMultilevel"/>
    <w:tmpl w:val="BE4AD57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5AA650FD"/>
    <w:multiLevelType w:val="hybridMultilevel"/>
    <w:tmpl w:val="812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14D1A"/>
    <w:multiLevelType w:val="hybridMultilevel"/>
    <w:tmpl w:val="479C9B4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>
    <w:nsid w:val="72311FEE"/>
    <w:multiLevelType w:val="hybridMultilevel"/>
    <w:tmpl w:val="6172D62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A4F7CB7"/>
    <w:multiLevelType w:val="hybridMultilevel"/>
    <w:tmpl w:val="A66C2A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C616EC5"/>
    <w:multiLevelType w:val="hybridMultilevel"/>
    <w:tmpl w:val="8E04D04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13"/>
  </w:num>
  <w:num w:numId="11">
    <w:abstractNumId w:val="14"/>
  </w:num>
  <w:num w:numId="12">
    <w:abstractNumId w:val="22"/>
  </w:num>
  <w:num w:numId="13">
    <w:abstractNumId w:val="18"/>
  </w:num>
  <w:num w:numId="14">
    <w:abstractNumId w:val="21"/>
  </w:num>
  <w:num w:numId="15">
    <w:abstractNumId w:val="2"/>
  </w:num>
  <w:num w:numId="16">
    <w:abstractNumId w:val="19"/>
  </w:num>
  <w:num w:numId="17">
    <w:abstractNumId w:val="9"/>
  </w:num>
  <w:num w:numId="18">
    <w:abstractNumId w:val="0"/>
  </w:num>
  <w:num w:numId="19">
    <w:abstractNumId w:val="16"/>
  </w:num>
  <w:num w:numId="20">
    <w:abstractNumId w:val="1"/>
  </w:num>
  <w:num w:numId="21">
    <w:abstractNumId w:val="8"/>
  </w:num>
  <w:num w:numId="22">
    <w:abstractNumId w:val="17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1E0E"/>
    <w:rsid w:val="00001E17"/>
    <w:rsid w:val="000056F5"/>
    <w:rsid w:val="00007CC1"/>
    <w:rsid w:val="000236C6"/>
    <w:rsid w:val="00027840"/>
    <w:rsid w:val="00030952"/>
    <w:rsid w:val="000314F7"/>
    <w:rsid w:val="00031F84"/>
    <w:rsid w:val="00036E59"/>
    <w:rsid w:val="00045D81"/>
    <w:rsid w:val="0004709E"/>
    <w:rsid w:val="00066265"/>
    <w:rsid w:val="00072712"/>
    <w:rsid w:val="00075E38"/>
    <w:rsid w:val="00077DD9"/>
    <w:rsid w:val="000833D3"/>
    <w:rsid w:val="00087FF2"/>
    <w:rsid w:val="00095C99"/>
    <w:rsid w:val="000A2291"/>
    <w:rsid w:val="000A7570"/>
    <w:rsid w:val="000B017A"/>
    <w:rsid w:val="000B126C"/>
    <w:rsid w:val="000B4AF0"/>
    <w:rsid w:val="000B538A"/>
    <w:rsid w:val="000C1ECB"/>
    <w:rsid w:val="000C2019"/>
    <w:rsid w:val="000C384D"/>
    <w:rsid w:val="000C541C"/>
    <w:rsid w:val="000C6FA0"/>
    <w:rsid w:val="000C74BB"/>
    <w:rsid w:val="000D04C6"/>
    <w:rsid w:val="000D73D9"/>
    <w:rsid w:val="000E250C"/>
    <w:rsid w:val="000F1AF5"/>
    <w:rsid w:val="00103F67"/>
    <w:rsid w:val="00105477"/>
    <w:rsid w:val="00106480"/>
    <w:rsid w:val="0010748B"/>
    <w:rsid w:val="001124A7"/>
    <w:rsid w:val="001147CA"/>
    <w:rsid w:val="00114C26"/>
    <w:rsid w:val="0011588E"/>
    <w:rsid w:val="00117F18"/>
    <w:rsid w:val="00120255"/>
    <w:rsid w:val="00130AA3"/>
    <w:rsid w:val="00141D6A"/>
    <w:rsid w:val="0014415B"/>
    <w:rsid w:val="00144BF5"/>
    <w:rsid w:val="00147C88"/>
    <w:rsid w:val="00152201"/>
    <w:rsid w:val="00155DC3"/>
    <w:rsid w:val="00167AD4"/>
    <w:rsid w:val="00170126"/>
    <w:rsid w:val="00170FB4"/>
    <w:rsid w:val="00171296"/>
    <w:rsid w:val="00175600"/>
    <w:rsid w:val="00180C20"/>
    <w:rsid w:val="001835B1"/>
    <w:rsid w:val="0018746D"/>
    <w:rsid w:val="00194D30"/>
    <w:rsid w:val="00195887"/>
    <w:rsid w:val="001A64B9"/>
    <w:rsid w:val="001A7091"/>
    <w:rsid w:val="001A73E4"/>
    <w:rsid w:val="001B2D05"/>
    <w:rsid w:val="001B326F"/>
    <w:rsid w:val="001B5475"/>
    <w:rsid w:val="001B7AEB"/>
    <w:rsid w:val="001C2624"/>
    <w:rsid w:val="001C70D0"/>
    <w:rsid w:val="001D1E83"/>
    <w:rsid w:val="001E2B40"/>
    <w:rsid w:val="001E3C1B"/>
    <w:rsid w:val="001E6C0C"/>
    <w:rsid w:val="001F771D"/>
    <w:rsid w:val="002002B6"/>
    <w:rsid w:val="0021122D"/>
    <w:rsid w:val="00220EE8"/>
    <w:rsid w:val="0022190F"/>
    <w:rsid w:val="002259FE"/>
    <w:rsid w:val="002264BE"/>
    <w:rsid w:val="0022781C"/>
    <w:rsid w:val="00236518"/>
    <w:rsid w:val="002430EE"/>
    <w:rsid w:val="002439D5"/>
    <w:rsid w:val="00246178"/>
    <w:rsid w:val="00247302"/>
    <w:rsid w:val="00252CFD"/>
    <w:rsid w:val="0025309E"/>
    <w:rsid w:val="002664C4"/>
    <w:rsid w:val="002669C6"/>
    <w:rsid w:val="002747F4"/>
    <w:rsid w:val="00283364"/>
    <w:rsid w:val="00283AB4"/>
    <w:rsid w:val="002858D8"/>
    <w:rsid w:val="002862AB"/>
    <w:rsid w:val="00286F4C"/>
    <w:rsid w:val="00290BB7"/>
    <w:rsid w:val="00291861"/>
    <w:rsid w:val="002935ED"/>
    <w:rsid w:val="0029452D"/>
    <w:rsid w:val="0029639A"/>
    <w:rsid w:val="002B00AA"/>
    <w:rsid w:val="002B6373"/>
    <w:rsid w:val="002B73B1"/>
    <w:rsid w:val="002C353D"/>
    <w:rsid w:val="002C3CE1"/>
    <w:rsid w:val="002D03D9"/>
    <w:rsid w:val="002D223B"/>
    <w:rsid w:val="002D2DDB"/>
    <w:rsid w:val="002F0A47"/>
    <w:rsid w:val="002F7E30"/>
    <w:rsid w:val="002F7EBE"/>
    <w:rsid w:val="0030792E"/>
    <w:rsid w:val="00310071"/>
    <w:rsid w:val="00311E34"/>
    <w:rsid w:val="00312934"/>
    <w:rsid w:val="003210AA"/>
    <w:rsid w:val="00321771"/>
    <w:rsid w:val="00322BEA"/>
    <w:rsid w:val="00324114"/>
    <w:rsid w:val="00326C31"/>
    <w:rsid w:val="003412A1"/>
    <w:rsid w:val="00351303"/>
    <w:rsid w:val="00351D2A"/>
    <w:rsid w:val="00357AD2"/>
    <w:rsid w:val="003623F9"/>
    <w:rsid w:val="00367C59"/>
    <w:rsid w:val="003729E6"/>
    <w:rsid w:val="00374418"/>
    <w:rsid w:val="00375D89"/>
    <w:rsid w:val="00385A1A"/>
    <w:rsid w:val="00390BF9"/>
    <w:rsid w:val="00391944"/>
    <w:rsid w:val="003B04F0"/>
    <w:rsid w:val="003B5479"/>
    <w:rsid w:val="003B569A"/>
    <w:rsid w:val="003B6815"/>
    <w:rsid w:val="003D1232"/>
    <w:rsid w:val="003D146C"/>
    <w:rsid w:val="003D2300"/>
    <w:rsid w:val="003D43DC"/>
    <w:rsid w:val="003D6F0B"/>
    <w:rsid w:val="003E1304"/>
    <w:rsid w:val="003E2A2F"/>
    <w:rsid w:val="003E56CB"/>
    <w:rsid w:val="003E75DD"/>
    <w:rsid w:val="003F0BC2"/>
    <w:rsid w:val="003F2805"/>
    <w:rsid w:val="003F6AA5"/>
    <w:rsid w:val="00401E0E"/>
    <w:rsid w:val="00402600"/>
    <w:rsid w:val="00406413"/>
    <w:rsid w:val="0041262E"/>
    <w:rsid w:val="00412878"/>
    <w:rsid w:val="00414DED"/>
    <w:rsid w:val="004174BE"/>
    <w:rsid w:val="00417AAD"/>
    <w:rsid w:val="004201AB"/>
    <w:rsid w:val="004213AA"/>
    <w:rsid w:val="004255B5"/>
    <w:rsid w:val="00427A05"/>
    <w:rsid w:val="00431005"/>
    <w:rsid w:val="00434E47"/>
    <w:rsid w:val="00443C8E"/>
    <w:rsid w:val="00444EDC"/>
    <w:rsid w:val="00445B49"/>
    <w:rsid w:val="00451A3B"/>
    <w:rsid w:val="004531A6"/>
    <w:rsid w:val="0046618C"/>
    <w:rsid w:val="0046663D"/>
    <w:rsid w:val="004734B1"/>
    <w:rsid w:val="00474A9E"/>
    <w:rsid w:val="00481075"/>
    <w:rsid w:val="00481F36"/>
    <w:rsid w:val="004A5940"/>
    <w:rsid w:val="004A66AC"/>
    <w:rsid w:val="004A70FC"/>
    <w:rsid w:val="004B0AFA"/>
    <w:rsid w:val="004B43B6"/>
    <w:rsid w:val="004B7AE3"/>
    <w:rsid w:val="004C7935"/>
    <w:rsid w:val="004D025D"/>
    <w:rsid w:val="004D3AD4"/>
    <w:rsid w:val="004D4E7F"/>
    <w:rsid w:val="004D5B53"/>
    <w:rsid w:val="004D670B"/>
    <w:rsid w:val="004E5B3E"/>
    <w:rsid w:val="004F1D1F"/>
    <w:rsid w:val="004F7D1E"/>
    <w:rsid w:val="00501A2D"/>
    <w:rsid w:val="00505BFB"/>
    <w:rsid w:val="00507A1A"/>
    <w:rsid w:val="005135BF"/>
    <w:rsid w:val="00521248"/>
    <w:rsid w:val="0052406F"/>
    <w:rsid w:val="0053001B"/>
    <w:rsid w:val="00536452"/>
    <w:rsid w:val="00537554"/>
    <w:rsid w:val="00540B5F"/>
    <w:rsid w:val="00544111"/>
    <w:rsid w:val="00544EE2"/>
    <w:rsid w:val="005457A5"/>
    <w:rsid w:val="00546A2F"/>
    <w:rsid w:val="0054716E"/>
    <w:rsid w:val="00547A64"/>
    <w:rsid w:val="00554A6B"/>
    <w:rsid w:val="0055609B"/>
    <w:rsid w:val="005568CB"/>
    <w:rsid w:val="005624FE"/>
    <w:rsid w:val="00564379"/>
    <w:rsid w:val="005709B8"/>
    <w:rsid w:val="00572ECC"/>
    <w:rsid w:val="0058621E"/>
    <w:rsid w:val="00592FE4"/>
    <w:rsid w:val="005964DF"/>
    <w:rsid w:val="005A3A2D"/>
    <w:rsid w:val="005A51F4"/>
    <w:rsid w:val="005B057C"/>
    <w:rsid w:val="005B51A2"/>
    <w:rsid w:val="005B55C3"/>
    <w:rsid w:val="005B71C7"/>
    <w:rsid w:val="005B7B0A"/>
    <w:rsid w:val="005C17AA"/>
    <w:rsid w:val="005C1966"/>
    <w:rsid w:val="005D60AC"/>
    <w:rsid w:val="005D7DF7"/>
    <w:rsid w:val="005E0500"/>
    <w:rsid w:val="005E759D"/>
    <w:rsid w:val="005F04E1"/>
    <w:rsid w:val="00601BE6"/>
    <w:rsid w:val="00602B43"/>
    <w:rsid w:val="00605A10"/>
    <w:rsid w:val="006076DE"/>
    <w:rsid w:val="00607A84"/>
    <w:rsid w:val="00612B83"/>
    <w:rsid w:val="00617FDF"/>
    <w:rsid w:val="00626311"/>
    <w:rsid w:val="00627A6C"/>
    <w:rsid w:val="00633E79"/>
    <w:rsid w:val="00635E21"/>
    <w:rsid w:val="00643233"/>
    <w:rsid w:val="00643D37"/>
    <w:rsid w:val="00650972"/>
    <w:rsid w:val="00650B29"/>
    <w:rsid w:val="00661E5D"/>
    <w:rsid w:val="0066223D"/>
    <w:rsid w:val="006644BE"/>
    <w:rsid w:val="00665230"/>
    <w:rsid w:val="006700F2"/>
    <w:rsid w:val="00670980"/>
    <w:rsid w:val="006723A5"/>
    <w:rsid w:val="006735CC"/>
    <w:rsid w:val="006735F7"/>
    <w:rsid w:val="00677E9D"/>
    <w:rsid w:val="006814CA"/>
    <w:rsid w:val="00686CCA"/>
    <w:rsid w:val="00690012"/>
    <w:rsid w:val="006B2CAB"/>
    <w:rsid w:val="006B393B"/>
    <w:rsid w:val="006C173B"/>
    <w:rsid w:val="006C7869"/>
    <w:rsid w:val="006D0333"/>
    <w:rsid w:val="006D1AB7"/>
    <w:rsid w:val="006D4D06"/>
    <w:rsid w:val="006D63E7"/>
    <w:rsid w:val="006E671C"/>
    <w:rsid w:val="006E7A17"/>
    <w:rsid w:val="00701367"/>
    <w:rsid w:val="00701A55"/>
    <w:rsid w:val="007028EC"/>
    <w:rsid w:val="0070353B"/>
    <w:rsid w:val="00712CA1"/>
    <w:rsid w:val="00720464"/>
    <w:rsid w:val="00720E76"/>
    <w:rsid w:val="00721EFD"/>
    <w:rsid w:val="00727DDC"/>
    <w:rsid w:val="0073459C"/>
    <w:rsid w:val="0073612D"/>
    <w:rsid w:val="00741C56"/>
    <w:rsid w:val="0074433B"/>
    <w:rsid w:val="00746351"/>
    <w:rsid w:val="007469B8"/>
    <w:rsid w:val="00747463"/>
    <w:rsid w:val="00765354"/>
    <w:rsid w:val="00766D93"/>
    <w:rsid w:val="00771F5F"/>
    <w:rsid w:val="0077752B"/>
    <w:rsid w:val="00782338"/>
    <w:rsid w:val="0078293E"/>
    <w:rsid w:val="00782EB3"/>
    <w:rsid w:val="00786A70"/>
    <w:rsid w:val="00791B94"/>
    <w:rsid w:val="007968B2"/>
    <w:rsid w:val="007A7C02"/>
    <w:rsid w:val="007B0220"/>
    <w:rsid w:val="007B15D2"/>
    <w:rsid w:val="007B21B5"/>
    <w:rsid w:val="007B2F6E"/>
    <w:rsid w:val="007B39A2"/>
    <w:rsid w:val="007B5129"/>
    <w:rsid w:val="007B56DF"/>
    <w:rsid w:val="007C2282"/>
    <w:rsid w:val="007C3832"/>
    <w:rsid w:val="007C3D0C"/>
    <w:rsid w:val="007C3D17"/>
    <w:rsid w:val="007C5236"/>
    <w:rsid w:val="007C6AB7"/>
    <w:rsid w:val="007D63B9"/>
    <w:rsid w:val="007E0A74"/>
    <w:rsid w:val="007E1036"/>
    <w:rsid w:val="007E23DF"/>
    <w:rsid w:val="007E3866"/>
    <w:rsid w:val="007F1BE1"/>
    <w:rsid w:val="007F55F8"/>
    <w:rsid w:val="00803171"/>
    <w:rsid w:val="0080706B"/>
    <w:rsid w:val="00815B1D"/>
    <w:rsid w:val="00820972"/>
    <w:rsid w:val="008220B2"/>
    <w:rsid w:val="008226B3"/>
    <w:rsid w:val="0082428C"/>
    <w:rsid w:val="0082739E"/>
    <w:rsid w:val="0082763C"/>
    <w:rsid w:val="008301CB"/>
    <w:rsid w:val="00833D79"/>
    <w:rsid w:val="00835CD3"/>
    <w:rsid w:val="00837A15"/>
    <w:rsid w:val="00842F72"/>
    <w:rsid w:val="00844938"/>
    <w:rsid w:val="00844C45"/>
    <w:rsid w:val="00846464"/>
    <w:rsid w:val="00850D4A"/>
    <w:rsid w:val="008558E5"/>
    <w:rsid w:val="008559BC"/>
    <w:rsid w:val="00861B7A"/>
    <w:rsid w:val="00873E9E"/>
    <w:rsid w:val="00873F92"/>
    <w:rsid w:val="0088091E"/>
    <w:rsid w:val="0088136A"/>
    <w:rsid w:val="0088357E"/>
    <w:rsid w:val="00885C03"/>
    <w:rsid w:val="00891540"/>
    <w:rsid w:val="008918DD"/>
    <w:rsid w:val="00891C21"/>
    <w:rsid w:val="008A1228"/>
    <w:rsid w:val="008A3185"/>
    <w:rsid w:val="008A49D5"/>
    <w:rsid w:val="008B1B95"/>
    <w:rsid w:val="008B7FD6"/>
    <w:rsid w:val="008C5561"/>
    <w:rsid w:val="008C5D75"/>
    <w:rsid w:val="008D2C3E"/>
    <w:rsid w:val="008D419E"/>
    <w:rsid w:val="008D5D10"/>
    <w:rsid w:val="008E1137"/>
    <w:rsid w:val="008E5983"/>
    <w:rsid w:val="008F3AC1"/>
    <w:rsid w:val="009004B6"/>
    <w:rsid w:val="009070BD"/>
    <w:rsid w:val="00911BA2"/>
    <w:rsid w:val="00914087"/>
    <w:rsid w:val="00916C2E"/>
    <w:rsid w:val="0091752C"/>
    <w:rsid w:val="00917F0A"/>
    <w:rsid w:val="00923452"/>
    <w:rsid w:val="00924D51"/>
    <w:rsid w:val="0093128F"/>
    <w:rsid w:val="009326D7"/>
    <w:rsid w:val="00940A3A"/>
    <w:rsid w:val="00944519"/>
    <w:rsid w:val="0094754C"/>
    <w:rsid w:val="009571CB"/>
    <w:rsid w:val="00960243"/>
    <w:rsid w:val="0096048D"/>
    <w:rsid w:val="00962F73"/>
    <w:rsid w:val="0096485B"/>
    <w:rsid w:val="00972729"/>
    <w:rsid w:val="00972B1F"/>
    <w:rsid w:val="009805B9"/>
    <w:rsid w:val="00982A0C"/>
    <w:rsid w:val="00982D86"/>
    <w:rsid w:val="00984C8D"/>
    <w:rsid w:val="0099196C"/>
    <w:rsid w:val="009A0D5E"/>
    <w:rsid w:val="009A0F38"/>
    <w:rsid w:val="009A32DA"/>
    <w:rsid w:val="009A704E"/>
    <w:rsid w:val="009B1B93"/>
    <w:rsid w:val="009B1F38"/>
    <w:rsid w:val="009C00F7"/>
    <w:rsid w:val="009C1A64"/>
    <w:rsid w:val="009C214E"/>
    <w:rsid w:val="009C2F3E"/>
    <w:rsid w:val="009C34BD"/>
    <w:rsid w:val="009C4AD1"/>
    <w:rsid w:val="009C5B4B"/>
    <w:rsid w:val="009C7320"/>
    <w:rsid w:val="009D788C"/>
    <w:rsid w:val="009E31E8"/>
    <w:rsid w:val="009F491D"/>
    <w:rsid w:val="00A00756"/>
    <w:rsid w:val="00A0373B"/>
    <w:rsid w:val="00A061C7"/>
    <w:rsid w:val="00A06B27"/>
    <w:rsid w:val="00A105CD"/>
    <w:rsid w:val="00A122F4"/>
    <w:rsid w:val="00A12CC0"/>
    <w:rsid w:val="00A13768"/>
    <w:rsid w:val="00A1379C"/>
    <w:rsid w:val="00A15492"/>
    <w:rsid w:val="00A16E7F"/>
    <w:rsid w:val="00A1738D"/>
    <w:rsid w:val="00A224FA"/>
    <w:rsid w:val="00A23954"/>
    <w:rsid w:val="00A302D3"/>
    <w:rsid w:val="00A30806"/>
    <w:rsid w:val="00A3280C"/>
    <w:rsid w:val="00A3363F"/>
    <w:rsid w:val="00A339F6"/>
    <w:rsid w:val="00A42F00"/>
    <w:rsid w:val="00A436B8"/>
    <w:rsid w:val="00A54851"/>
    <w:rsid w:val="00A57D64"/>
    <w:rsid w:val="00A64F2D"/>
    <w:rsid w:val="00A7585F"/>
    <w:rsid w:val="00A8610A"/>
    <w:rsid w:val="00A86A9D"/>
    <w:rsid w:val="00A954B8"/>
    <w:rsid w:val="00A95882"/>
    <w:rsid w:val="00A979F2"/>
    <w:rsid w:val="00AA5B53"/>
    <w:rsid w:val="00AA757B"/>
    <w:rsid w:val="00AB27FD"/>
    <w:rsid w:val="00AB4584"/>
    <w:rsid w:val="00AB5ED3"/>
    <w:rsid w:val="00AC37E4"/>
    <w:rsid w:val="00AD2BF9"/>
    <w:rsid w:val="00AD4680"/>
    <w:rsid w:val="00AD60CA"/>
    <w:rsid w:val="00AD689A"/>
    <w:rsid w:val="00AD77EF"/>
    <w:rsid w:val="00AD7D0E"/>
    <w:rsid w:val="00AE309C"/>
    <w:rsid w:val="00AE3A1D"/>
    <w:rsid w:val="00AF6277"/>
    <w:rsid w:val="00B03A5C"/>
    <w:rsid w:val="00B04768"/>
    <w:rsid w:val="00B22E18"/>
    <w:rsid w:val="00B368B6"/>
    <w:rsid w:val="00B407A7"/>
    <w:rsid w:val="00B50C19"/>
    <w:rsid w:val="00B51CDC"/>
    <w:rsid w:val="00B54101"/>
    <w:rsid w:val="00B561BF"/>
    <w:rsid w:val="00B57AAC"/>
    <w:rsid w:val="00B638DF"/>
    <w:rsid w:val="00B666E2"/>
    <w:rsid w:val="00B72173"/>
    <w:rsid w:val="00B74C62"/>
    <w:rsid w:val="00B77901"/>
    <w:rsid w:val="00B81593"/>
    <w:rsid w:val="00B84970"/>
    <w:rsid w:val="00B90A31"/>
    <w:rsid w:val="00B90B14"/>
    <w:rsid w:val="00B922CD"/>
    <w:rsid w:val="00B93DBA"/>
    <w:rsid w:val="00B96550"/>
    <w:rsid w:val="00B96EE3"/>
    <w:rsid w:val="00BA2999"/>
    <w:rsid w:val="00BA306F"/>
    <w:rsid w:val="00BA408A"/>
    <w:rsid w:val="00BA7018"/>
    <w:rsid w:val="00BB1952"/>
    <w:rsid w:val="00BB5495"/>
    <w:rsid w:val="00BB7238"/>
    <w:rsid w:val="00BB7D82"/>
    <w:rsid w:val="00BC1C74"/>
    <w:rsid w:val="00BD4AD2"/>
    <w:rsid w:val="00BD6497"/>
    <w:rsid w:val="00BE22D3"/>
    <w:rsid w:val="00BE5653"/>
    <w:rsid w:val="00BE5BF8"/>
    <w:rsid w:val="00BF1142"/>
    <w:rsid w:val="00C025DE"/>
    <w:rsid w:val="00C0265D"/>
    <w:rsid w:val="00C03306"/>
    <w:rsid w:val="00C036B1"/>
    <w:rsid w:val="00C04C20"/>
    <w:rsid w:val="00C04EB5"/>
    <w:rsid w:val="00C057DA"/>
    <w:rsid w:val="00C06C3E"/>
    <w:rsid w:val="00C06F17"/>
    <w:rsid w:val="00C07CF1"/>
    <w:rsid w:val="00C101EA"/>
    <w:rsid w:val="00C31907"/>
    <w:rsid w:val="00C323AD"/>
    <w:rsid w:val="00C400C2"/>
    <w:rsid w:val="00C46C0C"/>
    <w:rsid w:val="00C47D41"/>
    <w:rsid w:val="00C5004D"/>
    <w:rsid w:val="00C53FEA"/>
    <w:rsid w:val="00C62A69"/>
    <w:rsid w:val="00C72289"/>
    <w:rsid w:val="00C75D02"/>
    <w:rsid w:val="00C76586"/>
    <w:rsid w:val="00C80545"/>
    <w:rsid w:val="00C82615"/>
    <w:rsid w:val="00C87896"/>
    <w:rsid w:val="00CA3347"/>
    <w:rsid w:val="00CA45FB"/>
    <w:rsid w:val="00CA7193"/>
    <w:rsid w:val="00CB353D"/>
    <w:rsid w:val="00CB5A31"/>
    <w:rsid w:val="00CB6FBD"/>
    <w:rsid w:val="00CC66A4"/>
    <w:rsid w:val="00CD2162"/>
    <w:rsid w:val="00CD6E81"/>
    <w:rsid w:val="00CE2A88"/>
    <w:rsid w:val="00D00641"/>
    <w:rsid w:val="00D023C9"/>
    <w:rsid w:val="00D05609"/>
    <w:rsid w:val="00D1456D"/>
    <w:rsid w:val="00D14E04"/>
    <w:rsid w:val="00D17024"/>
    <w:rsid w:val="00D275D9"/>
    <w:rsid w:val="00D278E7"/>
    <w:rsid w:val="00D30A30"/>
    <w:rsid w:val="00D3140C"/>
    <w:rsid w:val="00D33A9F"/>
    <w:rsid w:val="00D37735"/>
    <w:rsid w:val="00D47B09"/>
    <w:rsid w:val="00D52A87"/>
    <w:rsid w:val="00D54F16"/>
    <w:rsid w:val="00D647A0"/>
    <w:rsid w:val="00D7260D"/>
    <w:rsid w:val="00D72758"/>
    <w:rsid w:val="00D74402"/>
    <w:rsid w:val="00D76D75"/>
    <w:rsid w:val="00D900F3"/>
    <w:rsid w:val="00D906AD"/>
    <w:rsid w:val="00D954CE"/>
    <w:rsid w:val="00D96B6B"/>
    <w:rsid w:val="00D96FFB"/>
    <w:rsid w:val="00DA76CD"/>
    <w:rsid w:val="00DC03BE"/>
    <w:rsid w:val="00DC5C32"/>
    <w:rsid w:val="00DC645A"/>
    <w:rsid w:val="00DD52EC"/>
    <w:rsid w:val="00DD759B"/>
    <w:rsid w:val="00DE2901"/>
    <w:rsid w:val="00DE5D88"/>
    <w:rsid w:val="00DE64EA"/>
    <w:rsid w:val="00DF0717"/>
    <w:rsid w:val="00DF554B"/>
    <w:rsid w:val="00DF57FD"/>
    <w:rsid w:val="00E04026"/>
    <w:rsid w:val="00E040F9"/>
    <w:rsid w:val="00E04C92"/>
    <w:rsid w:val="00E11F99"/>
    <w:rsid w:val="00E14606"/>
    <w:rsid w:val="00E14929"/>
    <w:rsid w:val="00E21C5E"/>
    <w:rsid w:val="00E22D9E"/>
    <w:rsid w:val="00E2526E"/>
    <w:rsid w:val="00E32123"/>
    <w:rsid w:val="00E37CE5"/>
    <w:rsid w:val="00E430BE"/>
    <w:rsid w:val="00E47B1E"/>
    <w:rsid w:val="00E51121"/>
    <w:rsid w:val="00E512ED"/>
    <w:rsid w:val="00E52F59"/>
    <w:rsid w:val="00E53255"/>
    <w:rsid w:val="00E53911"/>
    <w:rsid w:val="00E55CBD"/>
    <w:rsid w:val="00E60DC1"/>
    <w:rsid w:val="00E6613F"/>
    <w:rsid w:val="00E6651C"/>
    <w:rsid w:val="00E75228"/>
    <w:rsid w:val="00E776A2"/>
    <w:rsid w:val="00E816FC"/>
    <w:rsid w:val="00E81750"/>
    <w:rsid w:val="00E83260"/>
    <w:rsid w:val="00E83638"/>
    <w:rsid w:val="00E84F99"/>
    <w:rsid w:val="00E858D0"/>
    <w:rsid w:val="00E87856"/>
    <w:rsid w:val="00E9233B"/>
    <w:rsid w:val="00E9663C"/>
    <w:rsid w:val="00EA1C09"/>
    <w:rsid w:val="00EA5EB8"/>
    <w:rsid w:val="00EA687B"/>
    <w:rsid w:val="00EB1AB2"/>
    <w:rsid w:val="00EB354A"/>
    <w:rsid w:val="00EB5946"/>
    <w:rsid w:val="00ED095B"/>
    <w:rsid w:val="00ED0DED"/>
    <w:rsid w:val="00ED3EC7"/>
    <w:rsid w:val="00ED741E"/>
    <w:rsid w:val="00ED7AA3"/>
    <w:rsid w:val="00EE02CA"/>
    <w:rsid w:val="00EE0339"/>
    <w:rsid w:val="00EE367C"/>
    <w:rsid w:val="00EE3E1C"/>
    <w:rsid w:val="00F014C5"/>
    <w:rsid w:val="00F014D2"/>
    <w:rsid w:val="00F04419"/>
    <w:rsid w:val="00F055F1"/>
    <w:rsid w:val="00F11626"/>
    <w:rsid w:val="00F21BE9"/>
    <w:rsid w:val="00F22469"/>
    <w:rsid w:val="00F23DD8"/>
    <w:rsid w:val="00F36C99"/>
    <w:rsid w:val="00F44E6C"/>
    <w:rsid w:val="00F457ED"/>
    <w:rsid w:val="00F53B83"/>
    <w:rsid w:val="00F5490C"/>
    <w:rsid w:val="00F60BB1"/>
    <w:rsid w:val="00F61E94"/>
    <w:rsid w:val="00F83CB2"/>
    <w:rsid w:val="00F83E2D"/>
    <w:rsid w:val="00F91CF3"/>
    <w:rsid w:val="00FA3405"/>
    <w:rsid w:val="00FA3D75"/>
    <w:rsid w:val="00FB117C"/>
    <w:rsid w:val="00FB3F1D"/>
    <w:rsid w:val="00FC7AE4"/>
    <w:rsid w:val="00FD33AD"/>
    <w:rsid w:val="00FE6AD5"/>
    <w:rsid w:val="00FE7BB9"/>
    <w:rsid w:val="00FF08A4"/>
    <w:rsid w:val="00FF5BC7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1746"/>
    <o:shapelayout v:ext="edit">
      <o:idmap v:ext="edit" data="1"/>
      <o:rules v:ext="edit">
        <o:r id="V:Rule29" type="connector" idref="#_x0000_s1124"/>
        <o:r id="V:Rule30" type="connector" idref="#_x0000_s1072"/>
        <o:r id="V:Rule31" type="connector" idref="#_x0000_s1070"/>
        <o:r id="V:Rule32" type="connector" idref="#_x0000_s1120"/>
        <o:r id="V:Rule33" type="connector" idref="#_x0000_s1067"/>
        <o:r id="V:Rule34" type="connector" idref="#_x0000_s1068"/>
        <o:r id="V:Rule35" type="connector" idref="#_x0000_s1126"/>
        <o:r id="V:Rule36" type="connector" idref="#_x0000_s1073"/>
        <o:r id="V:Rule37" type="connector" idref="#_x0000_s1087"/>
        <o:r id="V:Rule38" type="connector" idref="#_x0000_s1128"/>
        <o:r id="V:Rule39" type="connector" idref="#_x0000_s1065"/>
        <o:r id="V:Rule40" type="connector" idref="#_x0000_s1152"/>
        <o:r id="V:Rule41" type="connector" idref="#_x0000_s1089"/>
        <o:r id="V:Rule42" type="connector" idref="#_x0000_s1063"/>
        <o:r id="V:Rule43" type="connector" idref="#_x0000_s1117"/>
        <o:r id="V:Rule44" type="connector" idref="#_x0000_s1119"/>
        <o:r id="V:Rule45" type="connector" idref="#_x0000_s1121"/>
        <o:r id="V:Rule46" type="connector" idref="#_x0000_s1123"/>
        <o:r id="V:Rule47" type="connector" idref="#_x0000_s1125"/>
        <o:r id="V:Rule48" type="connector" idref="#_x0000_s1118"/>
        <o:r id="V:Rule49" type="connector" idref="#_x0000_s1127"/>
        <o:r id="V:Rule50" type="connector" idref="#_x0000_s1064"/>
        <o:r id="V:Rule51" type="connector" idref="#_x0000_s1066"/>
        <o:r id="V:Rule52" type="connector" idref="#_x0000_s1071"/>
        <o:r id="V:Rule53" type="connector" idref="#_x0000_s1122"/>
        <o:r id="V:Rule54" type="connector" idref="#_x0000_s1151"/>
        <o:r id="V:Rule55" type="connector" idref="#_x0000_s1069"/>
        <o:r id="V:Rule5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E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230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3F6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72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30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03F67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rsid w:val="00A548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A54851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A54851"/>
    <w:rPr>
      <w:vertAlign w:val="superscript"/>
    </w:rPr>
  </w:style>
  <w:style w:type="character" w:styleId="a6">
    <w:name w:val="Hyperlink"/>
    <w:basedOn w:val="a0"/>
    <w:rsid w:val="00A548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4851"/>
    <w:pPr>
      <w:ind w:left="720"/>
    </w:pPr>
  </w:style>
  <w:style w:type="character" w:customStyle="1" w:styleId="hl">
    <w:name w:val="hl"/>
    <w:basedOn w:val="a0"/>
    <w:uiPriority w:val="99"/>
    <w:rsid w:val="00F014C5"/>
  </w:style>
  <w:style w:type="character" w:customStyle="1" w:styleId="apple-converted-space">
    <w:name w:val="apple-converted-space"/>
    <w:basedOn w:val="a0"/>
    <w:rsid w:val="00F014C5"/>
  </w:style>
  <w:style w:type="character" w:customStyle="1" w:styleId="a8">
    <w:name w:val="Основной текст_"/>
    <w:basedOn w:val="a0"/>
    <w:link w:val="21"/>
    <w:uiPriority w:val="99"/>
    <w:locked/>
    <w:rsid w:val="00916C2E"/>
    <w:rPr>
      <w:rFonts w:eastAsia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916C2E"/>
    <w:rPr>
      <w:rFonts w:eastAsia="Times New Roman"/>
      <w:sz w:val="21"/>
      <w:szCs w:val="21"/>
      <w:shd w:val="clear" w:color="auto" w:fill="FFFFFF"/>
    </w:rPr>
  </w:style>
  <w:style w:type="character" w:customStyle="1" w:styleId="70">
    <w:name w:val="Основной текст (7) + Не курсив"/>
    <w:basedOn w:val="7"/>
    <w:uiPriority w:val="99"/>
    <w:rsid w:val="00916C2E"/>
    <w:rPr>
      <w:i/>
      <w:iCs/>
    </w:rPr>
  </w:style>
  <w:style w:type="character" w:customStyle="1" w:styleId="713">
    <w:name w:val="Основной текст (7)13"/>
    <w:basedOn w:val="7"/>
    <w:uiPriority w:val="99"/>
    <w:rsid w:val="00916C2E"/>
  </w:style>
  <w:style w:type="paragraph" w:customStyle="1" w:styleId="21">
    <w:name w:val="Основной текст2"/>
    <w:basedOn w:val="a"/>
    <w:link w:val="a8"/>
    <w:uiPriority w:val="99"/>
    <w:rsid w:val="00916C2E"/>
    <w:pPr>
      <w:shd w:val="clear" w:color="auto" w:fill="FFFFFF"/>
      <w:spacing w:before="300" w:after="2220" w:line="250" w:lineRule="exact"/>
      <w:jc w:val="center"/>
    </w:pPr>
    <w:rPr>
      <w:rFonts w:eastAsia="Times New Roman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916C2E"/>
    <w:pPr>
      <w:shd w:val="clear" w:color="auto" w:fill="FFFFFF"/>
      <w:spacing w:after="0" w:line="245" w:lineRule="exact"/>
      <w:jc w:val="both"/>
    </w:pPr>
    <w:rPr>
      <w:rFonts w:eastAsia="Times New Roman"/>
      <w:sz w:val="21"/>
      <w:szCs w:val="21"/>
    </w:rPr>
  </w:style>
  <w:style w:type="paragraph" w:styleId="a9">
    <w:name w:val="Normal (Web)"/>
    <w:basedOn w:val="a"/>
    <w:uiPriority w:val="99"/>
    <w:semiHidden/>
    <w:rsid w:val="00572EC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57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72ECC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291861"/>
    <w:rPr>
      <w:i/>
      <w:iCs/>
    </w:rPr>
  </w:style>
  <w:style w:type="table" w:styleId="ad">
    <w:name w:val="Table Grid"/>
    <w:basedOn w:val="a1"/>
    <w:uiPriority w:val="59"/>
    <w:rsid w:val="00EA1C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9004B6"/>
    <w:rPr>
      <w:color w:val="808080"/>
    </w:rPr>
  </w:style>
  <w:style w:type="paragraph" w:styleId="af">
    <w:name w:val="header"/>
    <w:basedOn w:val="a"/>
    <w:link w:val="af0"/>
    <w:uiPriority w:val="99"/>
    <w:unhideWhenUsed/>
    <w:rsid w:val="00962F73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0">
    <w:name w:val="Верхний колонтитул Знак"/>
    <w:basedOn w:val="a0"/>
    <w:link w:val="af"/>
    <w:uiPriority w:val="99"/>
    <w:rsid w:val="00962F73"/>
    <w:rPr>
      <w:rFonts w:eastAsiaTheme="minorHAnsi"/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962F73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2">
    <w:name w:val="Нижний колонтитул Знак"/>
    <w:basedOn w:val="a0"/>
    <w:link w:val="af1"/>
    <w:uiPriority w:val="99"/>
    <w:rsid w:val="00962F73"/>
    <w:rPr>
      <w:rFonts w:eastAsiaTheme="minorHAnsi"/>
      <w:sz w:val="24"/>
      <w:szCs w:val="24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4C7935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locked/>
    <w:rsid w:val="004C7935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4C7935"/>
    <w:pPr>
      <w:spacing w:after="100"/>
      <w:ind w:left="240"/>
    </w:pPr>
  </w:style>
  <w:style w:type="character" w:customStyle="1" w:styleId="5">
    <w:name w:val="Основной текст (5) + Полужирный"/>
    <w:basedOn w:val="a0"/>
    <w:rsid w:val="002F7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4">
    <w:name w:val="Strong"/>
    <w:basedOn w:val="a0"/>
    <w:uiPriority w:val="22"/>
    <w:qFormat/>
    <w:locked/>
    <w:rsid w:val="00007CC1"/>
    <w:rPr>
      <w:b/>
      <w:bCs/>
    </w:rPr>
  </w:style>
  <w:style w:type="character" w:customStyle="1" w:styleId="30">
    <w:name w:val="Заголовок 3 Знак"/>
    <w:basedOn w:val="a0"/>
    <w:link w:val="3"/>
    <w:rsid w:val="006723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10748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82.179.249.32:2083/contents.asp?issueid=638471&amp;selid=12798513" TargetMode="External"/><Relationship Id="rId3" Type="http://schemas.openxmlformats.org/officeDocument/2006/relationships/styles" Target="styles.xml"/><Relationship Id="rId21" Type="http://schemas.openxmlformats.org/officeDocument/2006/relationships/hyperlink" Target="http://lenta.ru/news/2013/07/25/competitio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82.179.249.32:2083/contents.asp?issueid=6384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ar.gov.ru/o_reforme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uecs.ru/uecs-39-392012/item/1105-2012-03-06-05-25-09%20&#1055;&#1088;&#1086;&#1074;&#1077;&#1088;&#1077;&#1085;&#1086;%2025.04.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.gov.ru/o_reforme/index.html" TargetMode="External"/><Relationship Id="rId2" Type="http://schemas.openxmlformats.org/officeDocument/2006/relationships/hyperlink" Target="http://uecs.ru/uecs-39-392012/item/1105-2012-03-06-05-25-09" TargetMode="External"/><Relationship Id="rId1" Type="http://schemas.openxmlformats.org/officeDocument/2006/relationships/hyperlink" Target="http://lenta.ru/news/2013/07/25/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A9B4-6EAC-4D6A-94F8-38E8EB2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57</Pages>
  <Words>11525</Words>
  <Characters>65697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dcterms:created xsi:type="dcterms:W3CDTF">2014-01-05T10:42:00Z</dcterms:created>
  <dcterms:modified xsi:type="dcterms:W3CDTF">2014-05-30T10:57:00Z</dcterms:modified>
</cp:coreProperties>
</file>